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166FC7" w14:textId="77777777" w:rsidR="00326387" w:rsidRPr="00A36224" w:rsidRDefault="00326387" w:rsidP="0029164B">
      <w:pPr>
        <w:spacing w:after="0" w:line="240" w:lineRule="auto"/>
        <w:jc w:val="center"/>
        <w:rPr>
          <w:rFonts w:ascii="Times New Roman" w:hAnsi="Times New Roman"/>
          <w:b/>
          <w:sz w:val="28"/>
          <w:szCs w:val="28"/>
        </w:rPr>
      </w:pPr>
      <w:r w:rsidRPr="00A36224">
        <w:rPr>
          <w:rFonts w:ascii="Times New Roman" w:hAnsi="Times New Roman"/>
          <w:b/>
          <w:sz w:val="28"/>
          <w:szCs w:val="28"/>
        </w:rPr>
        <w:t>РЕЦЕНЗІЯ</w:t>
      </w:r>
    </w:p>
    <w:p w14:paraId="64CB13CF" w14:textId="012BBC4A" w:rsidR="00326387" w:rsidRPr="00A36224" w:rsidRDefault="00985C17" w:rsidP="0029164B">
      <w:pPr>
        <w:spacing w:after="0" w:line="240" w:lineRule="auto"/>
        <w:jc w:val="center"/>
        <w:rPr>
          <w:rFonts w:ascii="Times New Roman" w:hAnsi="Times New Roman"/>
          <w:b/>
          <w:sz w:val="28"/>
          <w:szCs w:val="28"/>
          <w:lang w:eastAsia="ru-RU"/>
        </w:rPr>
      </w:pPr>
      <w:r w:rsidRPr="00A36224">
        <w:rPr>
          <w:rFonts w:ascii="Times New Roman" w:hAnsi="Times New Roman"/>
          <w:b/>
          <w:sz w:val="28"/>
          <w:szCs w:val="28"/>
        </w:rPr>
        <w:t xml:space="preserve">кандидата юридичних наук, </w:t>
      </w:r>
      <w:r w:rsidR="006E1170" w:rsidRPr="00A36224">
        <w:rPr>
          <w:rFonts w:ascii="Times New Roman" w:hAnsi="Times New Roman"/>
          <w:b/>
          <w:sz w:val="28"/>
          <w:szCs w:val="28"/>
        </w:rPr>
        <w:t xml:space="preserve">старшого наукового співробітника </w:t>
      </w:r>
      <w:r w:rsidR="00725353" w:rsidRPr="00A36224">
        <w:rPr>
          <w:rFonts w:ascii="Times New Roman" w:hAnsi="Times New Roman"/>
          <w:b/>
          <w:sz w:val="28"/>
          <w:szCs w:val="28"/>
        </w:rPr>
        <w:t xml:space="preserve">Тичини Дмитра Михайловича </w:t>
      </w:r>
      <w:r w:rsidR="00326387" w:rsidRPr="00A36224">
        <w:rPr>
          <w:rFonts w:ascii="Times New Roman" w:hAnsi="Times New Roman"/>
          <w:b/>
          <w:sz w:val="28"/>
          <w:szCs w:val="28"/>
        </w:rPr>
        <w:t xml:space="preserve">на дисертаційне дослідження </w:t>
      </w:r>
      <w:proofErr w:type="spellStart"/>
      <w:r w:rsidR="000604C3" w:rsidRPr="00A36224">
        <w:rPr>
          <w:rFonts w:ascii="Times New Roman" w:hAnsi="Times New Roman"/>
          <w:b/>
          <w:sz w:val="28"/>
          <w:szCs w:val="28"/>
        </w:rPr>
        <w:t>Шубіної</w:t>
      </w:r>
      <w:proofErr w:type="spellEnd"/>
      <w:r w:rsidR="000604C3" w:rsidRPr="00A36224">
        <w:rPr>
          <w:rFonts w:ascii="Times New Roman" w:hAnsi="Times New Roman"/>
          <w:b/>
          <w:sz w:val="28"/>
          <w:szCs w:val="28"/>
        </w:rPr>
        <w:t xml:space="preserve"> Світлани Анатоліївни </w:t>
      </w:r>
      <w:r w:rsidR="00326387" w:rsidRPr="00A36224">
        <w:rPr>
          <w:rFonts w:ascii="Times New Roman" w:hAnsi="Times New Roman"/>
          <w:b/>
          <w:sz w:val="28"/>
          <w:szCs w:val="28"/>
          <w:lang w:eastAsia="ru-RU"/>
        </w:rPr>
        <w:t xml:space="preserve">на тему </w:t>
      </w:r>
      <w:r w:rsidR="000E6F86" w:rsidRPr="00A36224">
        <w:rPr>
          <w:rFonts w:ascii="Times New Roman" w:hAnsi="Times New Roman"/>
          <w:b/>
          <w:sz w:val="28"/>
          <w:szCs w:val="28"/>
          <w:lang w:eastAsia="ru-RU"/>
        </w:rPr>
        <w:t>«</w:t>
      </w:r>
      <w:r w:rsidR="000604C3" w:rsidRPr="00A36224">
        <w:rPr>
          <w:rFonts w:ascii="Times New Roman" w:hAnsi="Times New Roman"/>
          <w:b/>
          <w:sz w:val="28"/>
          <w:szCs w:val="28"/>
          <w:lang w:eastAsia="ru-RU"/>
        </w:rPr>
        <w:t>Запобігання привласненню, розтраті майна або заволодіння ним шляхом зловживання службовим становищем у сфері житлово-комунального господарства в Україні</w:t>
      </w:r>
      <w:r w:rsidR="000E6F86" w:rsidRPr="00A36224">
        <w:rPr>
          <w:rFonts w:ascii="Times New Roman" w:hAnsi="Times New Roman"/>
          <w:b/>
          <w:sz w:val="28"/>
          <w:szCs w:val="28"/>
          <w:lang w:eastAsia="ru-RU"/>
        </w:rPr>
        <w:t>»</w:t>
      </w:r>
      <w:r w:rsidR="00326387" w:rsidRPr="00A36224">
        <w:rPr>
          <w:rFonts w:ascii="Times New Roman" w:hAnsi="Times New Roman"/>
          <w:b/>
          <w:sz w:val="28"/>
          <w:szCs w:val="28"/>
          <w:lang w:eastAsia="ru-RU"/>
        </w:rPr>
        <w:t xml:space="preserve">, поданого до захисту у спеціалізовану вчену раду Національної академії внутрішніх справ на здобуття ступеня доктора філософії в галузі знань 08 </w:t>
      </w:r>
      <w:r w:rsidR="000E6F86" w:rsidRPr="00A36224">
        <w:rPr>
          <w:rFonts w:ascii="Times New Roman" w:hAnsi="Times New Roman"/>
          <w:b/>
          <w:sz w:val="28"/>
          <w:szCs w:val="28"/>
          <w:lang w:eastAsia="ru-RU"/>
        </w:rPr>
        <w:t>«</w:t>
      </w:r>
      <w:r w:rsidR="00326387" w:rsidRPr="00A36224">
        <w:rPr>
          <w:rFonts w:ascii="Times New Roman" w:hAnsi="Times New Roman"/>
          <w:b/>
          <w:sz w:val="28"/>
          <w:szCs w:val="28"/>
          <w:lang w:eastAsia="ru-RU"/>
        </w:rPr>
        <w:t>Право</w:t>
      </w:r>
      <w:r w:rsidR="000E6F86" w:rsidRPr="00A36224">
        <w:rPr>
          <w:rFonts w:ascii="Times New Roman" w:hAnsi="Times New Roman"/>
          <w:b/>
          <w:sz w:val="28"/>
          <w:szCs w:val="28"/>
          <w:lang w:eastAsia="ru-RU"/>
        </w:rPr>
        <w:t>»</w:t>
      </w:r>
      <w:r w:rsidR="00326387" w:rsidRPr="00A36224">
        <w:rPr>
          <w:rFonts w:ascii="Times New Roman" w:hAnsi="Times New Roman"/>
          <w:b/>
          <w:sz w:val="28"/>
          <w:szCs w:val="28"/>
          <w:lang w:eastAsia="ru-RU"/>
        </w:rPr>
        <w:t xml:space="preserve"> за спеціальністю 081 </w:t>
      </w:r>
      <w:r w:rsidR="00192660">
        <w:rPr>
          <w:rFonts w:ascii="Times New Roman" w:hAnsi="Times New Roman"/>
          <w:b/>
          <w:sz w:val="28"/>
          <w:szCs w:val="28"/>
          <w:lang w:eastAsia="ru-RU"/>
        </w:rPr>
        <w:t>«</w:t>
      </w:r>
      <w:r w:rsidR="00326387" w:rsidRPr="00A36224">
        <w:rPr>
          <w:rFonts w:ascii="Times New Roman" w:hAnsi="Times New Roman"/>
          <w:b/>
          <w:sz w:val="28"/>
          <w:szCs w:val="28"/>
          <w:lang w:eastAsia="ru-RU"/>
        </w:rPr>
        <w:t>Право</w:t>
      </w:r>
      <w:r w:rsidR="000E6F86" w:rsidRPr="00A36224">
        <w:rPr>
          <w:rFonts w:ascii="Times New Roman" w:hAnsi="Times New Roman"/>
          <w:b/>
          <w:sz w:val="28"/>
          <w:szCs w:val="28"/>
          <w:lang w:eastAsia="ru-RU"/>
        </w:rPr>
        <w:t>»</w:t>
      </w:r>
    </w:p>
    <w:p w14:paraId="5DC3E954" w14:textId="77777777" w:rsidR="00326387" w:rsidRPr="00192660" w:rsidRDefault="00326387" w:rsidP="0029164B">
      <w:pPr>
        <w:spacing w:after="0" w:line="312" w:lineRule="auto"/>
        <w:jc w:val="both"/>
        <w:rPr>
          <w:rFonts w:ascii="Times New Roman" w:hAnsi="Times New Roman"/>
          <w:sz w:val="28"/>
          <w:szCs w:val="28"/>
          <w:lang w:eastAsia="ru-RU"/>
        </w:rPr>
      </w:pPr>
    </w:p>
    <w:p w14:paraId="51DBEC6D" w14:textId="225FF0EC" w:rsidR="0029164B" w:rsidRPr="00A36224" w:rsidRDefault="00326387" w:rsidP="00A36224">
      <w:pPr>
        <w:spacing w:after="0" w:line="264" w:lineRule="auto"/>
        <w:ind w:firstLine="709"/>
        <w:jc w:val="both"/>
        <w:rPr>
          <w:rFonts w:ascii="Times New Roman" w:hAnsi="Times New Roman"/>
          <w:b/>
          <w:i/>
          <w:iCs/>
          <w:sz w:val="28"/>
          <w:szCs w:val="28"/>
          <w:lang w:eastAsia="ru-RU"/>
        </w:rPr>
      </w:pPr>
      <w:r w:rsidRPr="00A36224">
        <w:rPr>
          <w:rFonts w:ascii="Times New Roman" w:hAnsi="Times New Roman"/>
          <w:b/>
          <w:i/>
          <w:iCs/>
          <w:sz w:val="28"/>
          <w:szCs w:val="28"/>
          <w:lang w:eastAsia="ru-RU"/>
        </w:rPr>
        <w:t>Ступінь актуальності обраної теми</w:t>
      </w:r>
    </w:p>
    <w:p w14:paraId="022C6742" w14:textId="77777777" w:rsidR="0029164B" w:rsidRPr="00A36224" w:rsidRDefault="0029164B" w:rsidP="00A36224">
      <w:pPr>
        <w:spacing w:after="0" w:line="264" w:lineRule="auto"/>
        <w:ind w:firstLine="709"/>
        <w:jc w:val="both"/>
        <w:rPr>
          <w:rFonts w:ascii="Times New Roman" w:hAnsi="Times New Roman"/>
          <w:b/>
          <w:sz w:val="20"/>
          <w:szCs w:val="20"/>
          <w:lang w:eastAsia="ru-RU"/>
        </w:rPr>
      </w:pPr>
    </w:p>
    <w:p w14:paraId="0F244B5E" w14:textId="620E7903" w:rsidR="000604C3" w:rsidRPr="00A36224" w:rsidRDefault="000604C3" w:rsidP="00192660">
      <w:pPr>
        <w:pStyle w:val="a8"/>
        <w:spacing w:line="264" w:lineRule="auto"/>
        <w:rPr>
          <w:bCs/>
        </w:rPr>
      </w:pPr>
      <w:r w:rsidRPr="00A36224">
        <w:rPr>
          <w:bCs/>
        </w:rPr>
        <w:t>У ст. 47 Конституції України закріплено, що кожен має право на житло, а держава створює умови, за яких кожний громадянин матиме змогу його побудувати, придбати у власність або взяти в оренду. Ніхто не може бути примусово позбавлений житла інакше як на підставі закону за рішенням суду. У</w:t>
      </w:r>
      <w:r w:rsidR="00192660">
        <w:rPr>
          <w:bCs/>
        </w:rPr>
        <w:t> </w:t>
      </w:r>
      <w:r w:rsidRPr="00A36224">
        <w:rPr>
          <w:bCs/>
        </w:rPr>
        <w:t xml:space="preserve">той же час, особливу роль у забезпеченні благополуччя населення відіграє розвиток комунального господарства, яке повинно відповідати європейським стандартам. Житлово-комунальне господарство (ЖКГ) займає основне місце в системі національного господарства, є </w:t>
      </w:r>
      <w:proofErr w:type="spellStart"/>
      <w:r w:rsidRPr="00A36224">
        <w:rPr>
          <w:bCs/>
        </w:rPr>
        <w:t>поліструктурною</w:t>
      </w:r>
      <w:proofErr w:type="spellEnd"/>
      <w:r w:rsidRPr="00A36224">
        <w:rPr>
          <w:bCs/>
        </w:rPr>
        <w:t>, комплексною, системною галуззю, що забезпечує першочергові потреби населення й суттєво впливає на створення необхідних умов для ефективності та надійності функціонування господарського комплексу відповідно до встановлених нормативів і національних стандартів.</w:t>
      </w:r>
    </w:p>
    <w:p w14:paraId="7E6C01F4" w14:textId="3A1C471B" w:rsidR="000604C3" w:rsidRPr="00A36224" w:rsidRDefault="000604C3" w:rsidP="00192660">
      <w:pPr>
        <w:spacing w:after="0" w:line="264" w:lineRule="auto"/>
        <w:ind w:firstLine="709"/>
        <w:jc w:val="both"/>
        <w:rPr>
          <w:rFonts w:ascii="Times New Roman" w:hAnsi="Times New Roman"/>
          <w:bCs/>
          <w:sz w:val="28"/>
          <w:szCs w:val="28"/>
          <w:lang w:eastAsia="ru-RU"/>
        </w:rPr>
      </w:pPr>
      <w:r w:rsidRPr="00A36224">
        <w:rPr>
          <w:rFonts w:ascii="Times New Roman" w:hAnsi="Times New Roman"/>
          <w:bCs/>
          <w:sz w:val="28"/>
          <w:szCs w:val="28"/>
          <w:lang w:eastAsia="ru-RU"/>
        </w:rPr>
        <w:t xml:space="preserve">Однак, аналіз криміногенної обстановки засвідчує, що за останні роки кількість кримінальних протиправних діянь у житлово-комунальній сфері залишається стабільно високою з тенденцією до щорічного зростання питомої ваги тяжких та особливо тяжких її проявів, а також розмірів заподіяної ними шкоди (у 2015 р. зареєстровано 1,8 тис. кримінальних правопорушень, 2016 р. – 2,2 тис., 2018 р. – 2,0 тис., 2020 р. – 2,5 тис., 2021 р. – 2,1 тис.). Серед внесених відомостей до Єдиного реєстру досудових розслідувань про кримінальні правопорушення у цій сфері переважають кримінально-протиправні посягання проти власності (75 %), у тому числі вчинені шляхом привласнення, розтрати майна або заволодіння ним шляхом зловживання службовим становищем (41 %). У зв’язку з тривалим реформуванням житлово-комунальної галузі, що проходить в умовах нестабільності спостерігається зростання кримінальних правопорушень, вчинених особами, які виконують організаційно-розпорядчі та адміністративно-господарські функції в управліннях, на підприємствах або організаціях у сфері ЖКГ (на 23 %). Водночас кількість виявлених у зазначений період організованих груп та злочинних організацій відповідного спрямування зменшилася на 33 %, а закінчених провадженням кримінальних правопорушень – на 27 %. </w:t>
      </w:r>
    </w:p>
    <w:p w14:paraId="2DF3A902" w14:textId="095AB4FC" w:rsidR="00326387" w:rsidRPr="00A36224" w:rsidRDefault="000604C3" w:rsidP="00192660">
      <w:pPr>
        <w:spacing w:after="0" w:line="252" w:lineRule="auto"/>
        <w:ind w:firstLine="709"/>
        <w:jc w:val="both"/>
        <w:rPr>
          <w:rFonts w:ascii="Times New Roman" w:hAnsi="Times New Roman"/>
          <w:sz w:val="28"/>
          <w:szCs w:val="28"/>
        </w:rPr>
      </w:pPr>
      <w:r w:rsidRPr="00A36224">
        <w:rPr>
          <w:rFonts w:ascii="Times New Roman" w:hAnsi="Times New Roman"/>
          <w:bCs/>
          <w:sz w:val="28"/>
          <w:szCs w:val="28"/>
          <w:lang w:eastAsia="ru-RU"/>
        </w:rPr>
        <w:lastRenderedPageBreak/>
        <w:t>На сьогодні, злочинці стали активно пристосовуватися до нової системи функціонування ЖКГ і форм контролю за її діяльністю, розширили можливості незаконного збагачення, використовуючи нові та видозмінені способи розкрадань, відповідальність за які передбачена ст. 191 Кримінального кодексу</w:t>
      </w:r>
      <w:r w:rsidR="0029164B" w:rsidRPr="00A36224">
        <w:rPr>
          <w:rFonts w:ascii="Times New Roman" w:hAnsi="Times New Roman"/>
          <w:bCs/>
          <w:sz w:val="28"/>
          <w:szCs w:val="28"/>
          <w:lang w:eastAsia="ru-RU"/>
        </w:rPr>
        <w:t xml:space="preserve"> (КК)</w:t>
      </w:r>
      <w:r w:rsidRPr="00A36224">
        <w:rPr>
          <w:rFonts w:ascii="Times New Roman" w:hAnsi="Times New Roman"/>
          <w:bCs/>
          <w:sz w:val="28"/>
          <w:szCs w:val="28"/>
          <w:lang w:eastAsia="ru-RU"/>
        </w:rPr>
        <w:t xml:space="preserve"> України (розкрадання коштів, товарно-матеріальних цінностей зайняло лідируючі позиції). Характерним для житлово-комунальної галузі є кваліфіковане приховування злочинцями слідів та ознак кримінально караних діянь (частка латентної (невиявленої) кримінальної протиправності у цій сфері складає 70–80 %) шляхом використання мережі різних господарюючих суб’єктів недержавного сектору, що займаються житлово-комунальним бізнесом, підроблення проектно-кошторисної, реєстраційної та дозвільної документації, ігнорування житлово-комунальних норм і правил безпеки, неправомірного доступу до інформації в автоматизованих телекомунікаційних мережах, застосування удосконалених технологій відмивання злочинних доходів, що значно ускладнює своєчасне запобігання, виявлення та розслідування таких правопорушень</w:t>
      </w:r>
      <w:r w:rsidR="00725353" w:rsidRPr="00A36224">
        <w:rPr>
          <w:rFonts w:ascii="Times New Roman" w:hAnsi="Times New Roman"/>
          <w:sz w:val="28"/>
          <w:szCs w:val="28"/>
        </w:rPr>
        <w:t>.</w:t>
      </w:r>
    </w:p>
    <w:p w14:paraId="36FBE34C" w14:textId="31A030C7" w:rsidR="00725353" w:rsidRPr="00A36224" w:rsidRDefault="00725353" w:rsidP="00192660">
      <w:pPr>
        <w:spacing w:after="0" w:line="252" w:lineRule="auto"/>
        <w:ind w:firstLine="709"/>
        <w:jc w:val="both"/>
        <w:rPr>
          <w:rFonts w:ascii="Times New Roman" w:hAnsi="Times New Roman"/>
          <w:sz w:val="28"/>
          <w:szCs w:val="28"/>
          <w:lang w:eastAsia="ru-RU"/>
        </w:rPr>
      </w:pPr>
      <w:r w:rsidRPr="00A36224">
        <w:rPr>
          <w:rFonts w:ascii="Times New Roman" w:hAnsi="Times New Roman"/>
          <w:sz w:val="28"/>
          <w:szCs w:val="28"/>
          <w:lang w:eastAsia="ru-RU"/>
        </w:rPr>
        <w:t xml:space="preserve">Таким чином, тема дослідження видається актуальною в аспекті подальшого реформування й вдосконалення положень кримінального законодавства та практики його застосування, а проведене рецензування дисертації свідчить, що робота </w:t>
      </w:r>
      <w:r w:rsidR="000604C3" w:rsidRPr="00A36224">
        <w:rPr>
          <w:rFonts w:ascii="Times New Roman" w:hAnsi="Times New Roman"/>
          <w:sz w:val="28"/>
          <w:szCs w:val="28"/>
          <w:lang w:eastAsia="ru-RU"/>
        </w:rPr>
        <w:t>С</w:t>
      </w:r>
      <w:r w:rsidRPr="00A36224">
        <w:rPr>
          <w:rFonts w:ascii="Times New Roman" w:hAnsi="Times New Roman"/>
          <w:sz w:val="28"/>
          <w:szCs w:val="28"/>
          <w:lang w:eastAsia="ru-RU"/>
        </w:rPr>
        <w:t xml:space="preserve">. </w:t>
      </w:r>
      <w:r w:rsidR="000604C3" w:rsidRPr="00A36224">
        <w:rPr>
          <w:rFonts w:ascii="Times New Roman" w:hAnsi="Times New Roman"/>
          <w:sz w:val="28"/>
          <w:szCs w:val="28"/>
          <w:lang w:eastAsia="ru-RU"/>
        </w:rPr>
        <w:t>А</w:t>
      </w:r>
      <w:r w:rsidRPr="00A36224">
        <w:rPr>
          <w:rFonts w:ascii="Times New Roman" w:hAnsi="Times New Roman"/>
          <w:sz w:val="28"/>
          <w:szCs w:val="28"/>
          <w:lang w:eastAsia="ru-RU"/>
        </w:rPr>
        <w:t xml:space="preserve">. </w:t>
      </w:r>
      <w:proofErr w:type="spellStart"/>
      <w:r w:rsidR="000604C3" w:rsidRPr="00A36224">
        <w:rPr>
          <w:rFonts w:ascii="Times New Roman" w:hAnsi="Times New Roman"/>
          <w:sz w:val="28"/>
          <w:szCs w:val="28"/>
          <w:lang w:eastAsia="ru-RU"/>
        </w:rPr>
        <w:t>Шубіної</w:t>
      </w:r>
      <w:proofErr w:type="spellEnd"/>
      <w:r w:rsidR="000604C3" w:rsidRPr="00A36224">
        <w:rPr>
          <w:rFonts w:ascii="Times New Roman" w:hAnsi="Times New Roman"/>
          <w:sz w:val="28"/>
          <w:szCs w:val="28"/>
          <w:lang w:eastAsia="ru-RU"/>
        </w:rPr>
        <w:t xml:space="preserve"> </w:t>
      </w:r>
      <w:r w:rsidRPr="00A36224">
        <w:rPr>
          <w:rFonts w:ascii="Times New Roman" w:hAnsi="Times New Roman"/>
          <w:sz w:val="28"/>
          <w:szCs w:val="28"/>
          <w:lang w:eastAsia="ru-RU"/>
        </w:rPr>
        <w:t xml:space="preserve">присвячена проблемам, які є витребуваними сучасністю як у теоретичному значенні, так і в правозастосовній практиці. </w:t>
      </w:r>
    </w:p>
    <w:p w14:paraId="1D7FDC18" w14:textId="77777777" w:rsidR="0029164B" w:rsidRPr="00A36224" w:rsidRDefault="0029164B" w:rsidP="00192660">
      <w:pPr>
        <w:spacing w:after="0" w:line="252" w:lineRule="auto"/>
        <w:ind w:firstLine="709"/>
        <w:jc w:val="both"/>
        <w:rPr>
          <w:rFonts w:ascii="Times New Roman" w:hAnsi="Times New Roman"/>
          <w:sz w:val="28"/>
          <w:szCs w:val="28"/>
          <w:lang w:eastAsia="ru-RU"/>
        </w:rPr>
      </w:pPr>
    </w:p>
    <w:p w14:paraId="41A87F8E" w14:textId="77777777" w:rsidR="0034455C" w:rsidRPr="00A36224" w:rsidRDefault="0034455C" w:rsidP="00192660">
      <w:pPr>
        <w:pStyle w:val="1"/>
        <w:spacing w:line="252" w:lineRule="auto"/>
      </w:pPr>
      <w:r w:rsidRPr="00A36224">
        <w:t>Оцінка наукового рівня дисертації і наукових публікацій здобувача</w:t>
      </w:r>
    </w:p>
    <w:p w14:paraId="783239DB" w14:textId="77777777" w:rsidR="0034455C" w:rsidRPr="00A36224" w:rsidRDefault="0034455C" w:rsidP="00192660">
      <w:pPr>
        <w:spacing w:after="0" w:line="252" w:lineRule="auto"/>
        <w:ind w:firstLine="709"/>
        <w:jc w:val="both"/>
        <w:rPr>
          <w:rFonts w:ascii="Times New Roman" w:eastAsia="Calibri" w:hAnsi="Times New Roman"/>
          <w:b/>
          <w:i/>
          <w:color w:val="000000"/>
          <w:sz w:val="20"/>
          <w:szCs w:val="20"/>
        </w:rPr>
      </w:pPr>
    </w:p>
    <w:p w14:paraId="39E28D81" w14:textId="0CA285BD" w:rsidR="0034455C" w:rsidRPr="00A36224" w:rsidRDefault="0034455C" w:rsidP="00192660">
      <w:pPr>
        <w:spacing w:after="0" w:line="252" w:lineRule="auto"/>
        <w:ind w:firstLine="709"/>
        <w:jc w:val="both"/>
        <w:rPr>
          <w:rFonts w:ascii="Times New Roman" w:eastAsia="Calibri" w:hAnsi="Times New Roman"/>
          <w:color w:val="000000"/>
          <w:sz w:val="28"/>
          <w:szCs w:val="28"/>
        </w:rPr>
      </w:pPr>
      <w:r w:rsidRPr="00A36224">
        <w:rPr>
          <w:rFonts w:ascii="Times New Roman" w:eastAsia="Calibri" w:hAnsi="Times New Roman"/>
          <w:color w:val="000000"/>
          <w:sz w:val="28"/>
          <w:szCs w:val="28"/>
        </w:rPr>
        <w:t xml:space="preserve">Науковий рівень дисертаційного дослідження та наукових публікацій </w:t>
      </w:r>
      <w:r w:rsidR="009A616F" w:rsidRPr="00A36224">
        <w:rPr>
          <w:rFonts w:ascii="Times New Roman" w:eastAsia="Calibri" w:hAnsi="Times New Roman"/>
          <w:color w:val="000000"/>
          <w:sz w:val="28"/>
          <w:szCs w:val="28"/>
        </w:rPr>
        <w:t>С</w:t>
      </w:r>
      <w:r w:rsidRPr="00A36224">
        <w:rPr>
          <w:rFonts w:ascii="Times New Roman" w:eastAsia="Calibri" w:hAnsi="Times New Roman"/>
          <w:color w:val="000000"/>
          <w:sz w:val="28"/>
          <w:szCs w:val="28"/>
        </w:rPr>
        <w:t>. </w:t>
      </w:r>
      <w:r w:rsidR="009A616F" w:rsidRPr="00A36224">
        <w:rPr>
          <w:rFonts w:ascii="Times New Roman" w:eastAsia="Calibri" w:hAnsi="Times New Roman"/>
          <w:color w:val="000000"/>
          <w:sz w:val="28"/>
          <w:szCs w:val="28"/>
        </w:rPr>
        <w:t>А</w:t>
      </w:r>
      <w:r w:rsidRPr="00A36224">
        <w:rPr>
          <w:rFonts w:ascii="Times New Roman" w:eastAsia="Calibri" w:hAnsi="Times New Roman"/>
          <w:color w:val="000000"/>
          <w:sz w:val="28"/>
          <w:szCs w:val="28"/>
        </w:rPr>
        <w:t>. </w:t>
      </w:r>
      <w:proofErr w:type="spellStart"/>
      <w:r w:rsidR="009A616F" w:rsidRPr="00A36224">
        <w:rPr>
          <w:rFonts w:ascii="Times New Roman" w:eastAsia="Calibri" w:hAnsi="Times New Roman"/>
          <w:color w:val="000000"/>
          <w:sz w:val="28"/>
          <w:szCs w:val="28"/>
        </w:rPr>
        <w:t>Шубіної</w:t>
      </w:r>
      <w:proofErr w:type="spellEnd"/>
      <w:r w:rsidR="009A616F" w:rsidRPr="00A36224">
        <w:rPr>
          <w:rFonts w:ascii="Times New Roman" w:eastAsia="Calibri" w:hAnsi="Times New Roman"/>
          <w:color w:val="000000"/>
          <w:sz w:val="28"/>
          <w:szCs w:val="28"/>
        </w:rPr>
        <w:t xml:space="preserve"> </w:t>
      </w:r>
      <w:r w:rsidRPr="00A36224">
        <w:rPr>
          <w:rFonts w:ascii="Times New Roman" w:eastAsia="Calibri" w:hAnsi="Times New Roman"/>
          <w:color w:val="000000"/>
          <w:sz w:val="28"/>
          <w:szCs w:val="28"/>
        </w:rPr>
        <w:t xml:space="preserve">відповідає вимогам, що висуваються до робіт на здобуття ступеня доктора філософії зі спеціальності 081 Право. </w:t>
      </w:r>
    </w:p>
    <w:p w14:paraId="501E2234" w14:textId="677F4FBF" w:rsidR="009A616F" w:rsidRPr="00A36224" w:rsidRDefault="0034455C" w:rsidP="00192660">
      <w:pPr>
        <w:spacing w:after="0" w:line="252" w:lineRule="auto"/>
        <w:ind w:firstLine="709"/>
        <w:jc w:val="both"/>
        <w:rPr>
          <w:rFonts w:ascii="Times New Roman" w:eastAsia="Calibri" w:hAnsi="Times New Roman"/>
          <w:color w:val="000000"/>
          <w:sz w:val="28"/>
          <w:szCs w:val="28"/>
        </w:rPr>
      </w:pPr>
      <w:r w:rsidRPr="00A36224">
        <w:rPr>
          <w:rFonts w:ascii="Times New Roman" w:eastAsia="Calibri" w:hAnsi="Times New Roman"/>
          <w:color w:val="000000"/>
          <w:sz w:val="28"/>
          <w:szCs w:val="28"/>
        </w:rPr>
        <w:t xml:space="preserve">Робота виконана у </w:t>
      </w:r>
      <w:r w:rsidR="009A616F" w:rsidRPr="00A36224">
        <w:rPr>
          <w:rFonts w:ascii="Times New Roman" w:eastAsia="Calibri" w:hAnsi="Times New Roman"/>
          <w:color w:val="000000"/>
          <w:sz w:val="28"/>
          <w:szCs w:val="28"/>
        </w:rPr>
        <w:t xml:space="preserve">Національній академії внутрішніх справ </w:t>
      </w:r>
      <w:r w:rsidRPr="00A36224">
        <w:rPr>
          <w:rFonts w:ascii="Times New Roman" w:eastAsia="Calibri" w:hAnsi="Times New Roman"/>
          <w:color w:val="000000"/>
          <w:sz w:val="28"/>
          <w:szCs w:val="28"/>
        </w:rPr>
        <w:t xml:space="preserve">в рамках </w:t>
      </w:r>
      <w:r w:rsidR="009A616F" w:rsidRPr="00A36224">
        <w:rPr>
          <w:rFonts w:ascii="Times New Roman" w:eastAsia="Calibri" w:hAnsi="Times New Roman"/>
          <w:color w:val="000000"/>
          <w:sz w:val="28"/>
          <w:szCs w:val="28"/>
        </w:rPr>
        <w:t>Концепції забезпечення національної безпеки у фінансовій сфері (розпорядження Кабінету Міністрів України від 15 серпня 2012 року № 569), Стратегії національної безпеки України (Указ Президента України від 14 вересня 2020 року № 392/2020), Стратегії боротьби з організованою злочинністю (розпорядження Кабінету Міністрів України від 16 вересня 2020 року № 1126), Пріоритетних напрямів розвитку правової науки на 2016–2020 роки (постанова загальних зборів Національної академії правових наук України від 3 березня 2016 року), Тематики наукових досліджень і науково-технічних (експериментальних) розробок на 2020–2024 роки (наказ Міністерства внутрішніх справ (</w:t>
      </w:r>
      <w:proofErr w:type="spellStart"/>
      <w:r w:rsidR="009A616F" w:rsidRPr="00A36224">
        <w:rPr>
          <w:rFonts w:ascii="Times New Roman" w:eastAsia="Calibri" w:hAnsi="Times New Roman"/>
          <w:color w:val="000000"/>
          <w:sz w:val="28"/>
          <w:szCs w:val="28"/>
        </w:rPr>
        <w:t>МВС</w:t>
      </w:r>
      <w:proofErr w:type="spellEnd"/>
      <w:r w:rsidR="009A616F" w:rsidRPr="00A36224">
        <w:rPr>
          <w:rFonts w:ascii="Times New Roman" w:eastAsia="Calibri" w:hAnsi="Times New Roman"/>
          <w:color w:val="000000"/>
          <w:sz w:val="28"/>
          <w:szCs w:val="28"/>
        </w:rPr>
        <w:t>) України від 11 червня 2020 року № 454), Основних напрямів наукових досліджень Національної академії внутрішніх справ на 2018–2020 роки (рішення Вченої ради від 26 грудня 2017 року, протокол № 28) та на 2021–2024 роки (рішення Вченої ради від 21 листопада 2020 року, протокол № 23).</w:t>
      </w:r>
    </w:p>
    <w:p w14:paraId="256F6D03" w14:textId="58240FFD" w:rsidR="0034455C" w:rsidRPr="00A36224" w:rsidRDefault="009A616F" w:rsidP="00A36224">
      <w:pPr>
        <w:spacing w:after="0" w:line="264" w:lineRule="auto"/>
        <w:ind w:firstLine="709"/>
        <w:jc w:val="both"/>
        <w:rPr>
          <w:rFonts w:ascii="Times New Roman" w:eastAsia="Calibri" w:hAnsi="Times New Roman"/>
          <w:color w:val="000000"/>
          <w:sz w:val="28"/>
          <w:szCs w:val="28"/>
        </w:rPr>
      </w:pPr>
      <w:r w:rsidRPr="00A36224">
        <w:rPr>
          <w:rFonts w:ascii="Times New Roman" w:eastAsia="Calibri" w:hAnsi="Times New Roman"/>
          <w:bCs/>
          <w:sz w:val="28"/>
          <w:szCs w:val="28"/>
        </w:rPr>
        <w:lastRenderedPageBreak/>
        <w:t xml:space="preserve">Основні положення дисертації опубліковано в сьома наукових працях, серед яких чотири статей – у виданнях, включених </w:t>
      </w:r>
      <w:proofErr w:type="spellStart"/>
      <w:r w:rsidRPr="00A36224">
        <w:rPr>
          <w:rFonts w:ascii="Times New Roman" w:eastAsia="Calibri" w:hAnsi="Times New Roman"/>
          <w:bCs/>
          <w:sz w:val="28"/>
          <w:szCs w:val="28"/>
        </w:rPr>
        <w:t>МОН</w:t>
      </w:r>
      <w:proofErr w:type="spellEnd"/>
      <w:r w:rsidRPr="00A36224">
        <w:rPr>
          <w:rFonts w:ascii="Times New Roman" w:eastAsia="Calibri" w:hAnsi="Times New Roman"/>
          <w:bCs/>
          <w:sz w:val="28"/>
          <w:szCs w:val="28"/>
        </w:rPr>
        <w:t xml:space="preserve"> України до переліку наукових фахових з юридичних наук та міжнародних </w:t>
      </w:r>
      <w:proofErr w:type="spellStart"/>
      <w:r w:rsidRPr="00A36224">
        <w:rPr>
          <w:rFonts w:ascii="Times New Roman" w:eastAsia="Calibri" w:hAnsi="Times New Roman"/>
          <w:bCs/>
          <w:sz w:val="28"/>
          <w:szCs w:val="28"/>
        </w:rPr>
        <w:t>наукометричних</w:t>
      </w:r>
      <w:proofErr w:type="spellEnd"/>
      <w:r w:rsidRPr="00A36224">
        <w:rPr>
          <w:rFonts w:ascii="Times New Roman" w:eastAsia="Calibri" w:hAnsi="Times New Roman"/>
          <w:bCs/>
          <w:sz w:val="28"/>
          <w:szCs w:val="28"/>
        </w:rPr>
        <w:t xml:space="preserve"> баз, три статті – у збірниках тез наукових доповідей</w:t>
      </w:r>
      <w:r w:rsidR="0034455C" w:rsidRPr="00A36224">
        <w:rPr>
          <w:rFonts w:ascii="Times New Roman" w:eastAsia="Calibri" w:hAnsi="Times New Roman"/>
          <w:sz w:val="28"/>
          <w:szCs w:val="28"/>
        </w:rPr>
        <w:t xml:space="preserve">. Вони відображають наукову новизну обраної </w:t>
      </w:r>
      <w:r w:rsidRPr="00A36224">
        <w:rPr>
          <w:rFonts w:ascii="Times New Roman" w:eastAsia="Calibri" w:hAnsi="Times New Roman"/>
          <w:sz w:val="28"/>
          <w:szCs w:val="28"/>
        </w:rPr>
        <w:t>С</w:t>
      </w:r>
      <w:r w:rsidR="0034455C" w:rsidRPr="00A36224">
        <w:rPr>
          <w:rFonts w:ascii="Times New Roman" w:eastAsia="Calibri" w:hAnsi="Times New Roman"/>
          <w:sz w:val="28"/>
          <w:szCs w:val="28"/>
        </w:rPr>
        <w:t>. </w:t>
      </w:r>
      <w:r w:rsidRPr="00A36224">
        <w:rPr>
          <w:rFonts w:ascii="Times New Roman" w:eastAsia="Calibri" w:hAnsi="Times New Roman"/>
          <w:sz w:val="28"/>
          <w:szCs w:val="28"/>
        </w:rPr>
        <w:t>А</w:t>
      </w:r>
      <w:r w:rsidR="0034455C" w:rsidRPr="00A36224">
        <w:rPr>
          <w:rFonts w:ascii="Times New Roman" w:eastAsia="Calibri" w:hAnsi="Times New Roman"/>
          <w:sz w:val="28"/>
          <w:szCs w:val="28"/>
        </w:rPr>
        <w:t>. </w:t>
      </w:r>
      <w:proofErr w:type="spellStart"/>
      <w:r w:rsidRPr="00A36224">
        <w:rPr>
          <w:rFonts w:ascii="Times New Roman" w:eastAsia="Calibri" w:hAnsi="Times New Roman"/>
          <w:sz w:val="28"/>
          <w:szCs w:val="28"/>
        </w:rPr>
        <w:t>Шубіною</w:t>
      </w:r>
      <w:proofErr w:type="spellEnd"/>
      <w:r w:rsidRPr="00A36224">
        <w:rPr>
          <w:rFonts w:ascii="Times New Roman" w:eastAsia="Calibri" w:hAnsi="Times New Roman"/>
          <w:sz w:val="28"/>
          <w:szCs w:val="28"/>
        </w:rPr>
        <w:t xml:space="preserve"> </w:t>
      </w:r>
      <w:r w:rsidR="0034455C" w:rsidRPr="00A36224">
        <w:rPr>
          <w:rFonts w:ascii="Times New Roman" w:eastAsia="Calibri" w:hAnsi="Times New Roman"/>
          <w:sz w:val="28"/>
          <w:szCs w:val="28"/>
        </w:rPr>
        <w:t>теми.</w:t>
      </w:r>
    </w:p>
    <w:p w14:paraId="3EB5D18C" w14:textId="77777777" w:rsidR="0034455C" w:rsidRPr="00A36224" w:rsidRDefault="0034455C" w:rsidP="00A36224">
      <w:pPr>
        <w:spacing w:after="0" w:line="264" w:lineRule="auto"/>
        <w:ind w:firstLine="709"/>
        <w:jc w:val="both"/>
        <w:rPr>
          <w:rFonts w:ascii="Times New Roman" w:eastAsia="Calibri" w:hAnsi="Times New Roman"/>
          <w:b/>
          <w:i/>
          <w:color w:val="000000"/>
          <w:sz w:val="28"/>
          <w:szCs w:val="28"/>
        </w:rPr>
      </w:pPr>
    </w:p>
    <w:p w14:paraId="6034D04F" w14:textId="77777777" w:rsidR="0034455C" w:rsidRPr="00A36224" w:rsidRDefault="0034455C" w:rsidP="00A36224">
      <w:pPr>
        <w:spacing w:after="0" w:line="264" w:lineRule="auto"/>
        <w:ind w:firstLine="709"/>
        <w:jc w:val="both"/>
        <w:rPr>
          <w:rFonts w:ascii="Times New Roman" w:eastAsia="Calibri" w:hAnsi="Times New Roman"/>
          <w:b/>
          <w:i/>
          <w:color w:val="000000"/>
          <w:sz w:val="28"/>
          <w:szCs w:val="28"/>
        </w:rPr>
      </w:pPr>
      <w:r w:rsidRPr="00A36224">
        <w:rPr>
          <w:rFonts w:ascii="Times New Roman" w:eastAsia="Calibri" w:hAnsi="Times New Roman"/>
          <w:b/>
          <w:i/>
          <w:color w:val="000000"/>
          <w:sz w:val="28"/>
          <w:szCs w:val="28"/>
        </w:rPr>
        <w:t>Новизна представлених теоретичних та/або експериментальних результатів проведених здобувачем досліджень, повнота викладу в опублікованих працях</w:t>
      </w:r>
    </w:p>
    <w:p w14:paraId="6528487B" w14:textId="77777777" w:rsidR="0034455C" w:rsidRPr="00A36224" w:rsidRDefault="0034455C" w:rsidP="00A36224">
      <w:pPr>
        <w:spacing w:after="0" w:line="264" w:lineRule="auto"/>
        <w:ind w:firstLine="709"/>
        <w:jc w:val="both"/>
        <w:rPr>
          <w:rFonts w:ascii="Times New Roman" w:eastAsia="Calibri" w:hAnsi="Times New Roman"/>
          <w:b/>
          <w:i/>
          <w:color w:val="000000"/>
          <w:sz w:val="20"/>
          <w:szCs w:val="20"/>
        </w:rPr>
      </w:pPr>
    </w:p>
    <w:p w14:paraId="1BD2D3B5" w14:textId="792E3303" w:rsidR="009A616F" w:rsidRPr="00A36224" w:rsidRDefault="0034455C" w:rsidP="00A36224">
      <w:pPr>
        <w:spacing w:after="0" w:line="264" w:lineRule="auto"/>
        <w:ind w:firstLine="709"/>
        <w:jc w:val="both"/>
        <w:rPr>
          <w:rFonts w:ascii="Times New Roman" w:eastAsia="Calibri" w:hAnsi="Times New Roman"/>
          <w:color w:val="000000"/>
          <w:sz w:val="28"/>
          <w:szCs w:val="28"/>
        </w:rPr>
      </w:pPr>
      <w:r w:rsidRPr="00A36224">
        <w:rPr>
          <w:rFonts w:ascii="Times New Roman" w:eastAsia="Calibri" w:hAnsi="Times New Roman"/>
          <w:color w:val="000000"/>
          <w:sz w:val="28"/>
          <w:szCs w:val="28"/>
        </w:rPr>
        <w:t xml:space="preserve">Ціла низка результатів і висновків, які з них слідують були отримані вперше і мають достатній ступінь наукової новизни. Вперше </w:t>
      </w:r>
      <w:r w:rsidR="009A616F" w:rsidRPr="00A36224">
        <w:rPr>
          <w:rFonts w:ascii="Times New Roman" w:eastAsia="Calibri" w:hAnsi="Times New Roman"/>
          <w:color w:val="000000"/>
          <w:sz w:val="28"/>
          <w:szCs w:val="28"/>
        </w:rPr>
        <w:t xml:space="preserve">виокремлено основні етапи розвитку правової регламентації діяльності органів ЖКГ України у сфері надання послуг населенню, в результаті чого виділено чотири періоди (дорадянський, радянський, перехідний, сучасний) його ґенези на території сучасної України та виявлено закономірності криміналізації привласнення, розтрати майна або заволодіння ним шляхом зловживання службовим становищем. </w:t>
      </w:r>
    </w:p>
    <w:p w14:paraId="10CFB561" w14:textId="042C5BFA" w:rsidR="009A616F" w:rsidRPr="00A36224" w:rsidRDefault="009A616F" w:rsidP="00A36224">
      <w:pPr>
        <w:spacing w:after="0" w:line="264" w:lineRule="auto"/>
        <w:ind w:firstLine="709"/>
        <w:jc w:val="both"/>
        <w:rPr>
          <w:rFonts w:ascii="Times New Roman" w:eastAsia="Calibri" w:hAnsi="Times New Roman"/>
          <w:color w:val="000000"/>
          <w:sz w:val="28"/>
          <w:szCs w:val="28"/>
        </w:rPr>
      </w:pPr>
      <w:r w:rsidRPr="00A36224">
        <w:rPr>
          <w:rFonts w:ascii="Times New Roman" w:eastAsia="Calibri" w:hAnsi="Times New Roman"/>
          <w:color w:val="000000"/>
          <w:sz w:val="28"/>
          <w:szCs w:val="28"/>
        </w:rPr>
        <w:t xml:space="preserve">Також обґрунтовано наукові основи комплексної кримінологічної методики запобігання привласненню, розтраті майна або заволодіння ним шляхом зловживання службовим становищем у сфері ЖКГ, яка ґрунтується на критичному аналізі законодавства, опрацюванні положень кримінології, кримінального права, кримінальної процесуальної та оперативно-розшукової діяльності та в якій розкрито зміст елементів кримінологічної характеристики з виокремленням відомостей про стан і тенденції такої злочинності, детермінанти, кримінологічні ознаки особи-злочинця, організованих груп, які впливають на вибір дієвих праксеологічних заходів запобігання на </w:t>
      </w:r>
      <w:proofErr w:type="spellStart"/>
      <w:r w:rsidRPr="00A36224">
        <w:rPr>
          <w:rFonts w:ascii="Times New Roman" w:eastAsia="Calibri" w:hAnsi="Times New Roman"/>
          <w:color w:val="000000"/>
          <w:sz w:val="28"/>
          <w:szCs w:val="28"/>
        </w:rPr>
        <w:t>загальносоціальному</w:t>
      </w:r>
      <w:proofErr w:type="spellEnd"/>
      <w:r w:rsidRPr="00A36224">
        <w:rPr>
          <w:rFonts w:ascii="Times New Roman" w:eastAsia="Calibri" w:hAnsi="Times New Roman"/>
          <w:color w:val="000000"/>
          <w:sz w:val="28"/>
          <w:szCs w:val="28"/>
        </w:rPr>
        <w:t xml:space="preserve">, спеціально-кримінологічному та індивідуально-профілактичному рівнях в умовах чинного кримінального і кримінального процесуального законодавства; розроблений інструментарій кримінологічної діяльності з виявлення латентних розкрадань, а саме: заходи пошукової діяльності – це заходи, що не потребують погодження з прокурором або отримання дозволу суду, не обмежують конституційні права і свободи громадян, здійснюються суб’єктом пошукової діяльності, спрямовані на отримання первинної інформації, не заданої обставинами оперативно-розшукового або кримінального провадження; метод пошукової діяльності – це маючий чітко виражену розвідувальну спрямованість спосіб пізнання об’єктивної істини про кримінальне правопорушення передбачене ст. 191 КК України у сфері ЖКГ та первинної інформації про ознаки злочинних дій уповноваженим суб’єктом ЖКГ, діяльність якого має спеціальну систему правового регулювання; пошукова дія – це алгоритмізований спосіб пізнавальної діяльності суб’єкта пошуку, що у комплексі з тактичними </w:t>
      </w:r>
      <w:r w:rsidRPr="00A36224">
        <w:rPr>
          <w:rFonts w:ascii="Times New Roman" w:eastAsia="Calibri" w:hAnsi="Times New Roman"/>
          <w:color w:val="000000"/>
          <w:sz w:val="28"/>
          <w:szCs w:val="28"/>
        </w:rPr>
        <w:lastRenderedPageBreak/>
        <w:t xml:space="preserve">прийомами забезпечує отримання первинної інформації про латентне привласнення, розтрату майна або заволодіння ним шляхом зловживання службовим становищем у сфері ЖКГ; запропоновано типологію правопорушників, які причетні до вчинення привласнення, розтрати майна або заволодіння ним шляхом зловживання службовим становищем у сфері ЖКГ за </w:t>
      </w:r>
      <w:proofErr w:type="spellStart"/>
      <w:r w:rsidRPr="00A36224">
        <w:rPr>
          <w:rFonts w:ascii="Times New Roman" w:eastAsia="Calibri" w:hAnsi="Times New Roman"/>
          <w:color w:val="000000"/>
          <w:sz w:val="28"/>
          <w:szCs w:val="28"/>
        </w:rPr>
        <w:t>посадово</w:t>
      </w:r>
      <w:proofErr w:type="spellEnd"/>
      <w:r w:rsidRPr="00A36224">
        <w:rPr>
          <w:rFonts w:ascii="Times New Roman" w:eastAsia="Calibri" w:hAnsi="Times New Roman"/>
          <w:color w:val="000000"/>
          <w:sz w:val="28"/>
          <w:szCs w:val="28"/>
        </w:rPr>
        <w:t>-рольовими функціями (керівники управлінь, областей, які наділені правом розпорядження майном, призначеного для підприємств і організацій у сфері ЖКГ; керівники підприємств або організацій у сфері ЖКГ, які виконують організаційно-розпорядчі та адміністративно-господарські функції; особи, які виконують облік грошових коштів, товарно-матеріальних цінностей, а також контроль за їх витратою; особи, які займаються матеріально-технічним постачанням та обслуговуванням підприємства або організації у сфері ЖКГ), що має значення для обрання заходів запобігання або припинення злочинної діяльності, встановлення особи-підозрюваного й завданих збитків.</w:t>
      </w:r>
    </w:p>
    <w:p w14:paraId="7C32F3A2" w14:textId="2DAC9181" w:rsidR="0034455C" w:rsidRPr="00A36224" w:rsidRDefault="0034455C" w:rsidP="00A36224">
      <w:pPr>
        <w:spacing w:after="0" w:line="264" w:lineRule="auto"/>
        <w:ind w:firstLine="709"/>
        <w:jc w:val="both"/>
        <w:rPr>
          <w:rFonts w:ascii="Times New Roman" w:eastAsia="Calibri" w:hAnsi="Times New Roman"/>
          <w:color w:val="000000"/>
          <w:sz w:val="28"/>
          <w:szCs w:val="28"/>
        </w:rPr>
      </w:pPr>
      <w:r w:rsidRPr="00A36224">
        <w:rPr>
          <w:rFonts w:ascii="Times New Roman" w:eastAsia="Calibri" w:hAnsi="Times New Roman"/>
          <w:color w:val="000000"/>
          <w:sz w:val="28"/>
          <w:szCs w:val="28"/>
        </w:rPr>
        <w:t>Результати дисертаційного дослідження опубліковані в фахових виданнях України, а також представлені у вигляді доповідей на міжнародних науково-практичних конференціях</w:t>
      </w:r>
      <w:r w:rsidR="009A616F" w:rsidRPr="00A36224">
        <w:rPr>
          <w:rFonts w:ascii="Times New Roman" w:eastAsia="Calibri" w:hAnsi="Times New Roman"/>
          <w:color w:val="000000"/>
          <w:sz w:val="28"/>
          <w:szCs w:val="28"/>
        </w:rPr>
        <w:t xml:space="preserve"> і круглих столах</w:t>
      </w:r>
      <w:r w:rsidRPr="00A36224">
        <w:rPr>
          <w:rFonts w:ascii="Times New Roman" w:eastAsia="Calibri" w:hAnsi="Times New Roman"/>
          <w:color w:val="000000"/>
          <w:sz w:val="28"/>
          <w:szCs w:val="28"/>
        </w:rPr>
        <w:t xml:space="preserve"> Публікації повністю відповідають предмету дослідження і вирішують завдання, що були поставлені в дисертації. Отримані висновки й результати автора з відповідної тематики були впроваджені в ряді профільних університетів і інститутів України. Таким чином дисертаційне дослідження </w:t>
      </w:r>
      <w:proofErr w:type="spellStart"/>
      <w:r w:rsidR="009A616F" w:rsidRPr="00A36224">
        <w:rPr>
          <w:rFonts w:ascii="Times New Roman" w:eastAsia="Calibri" w:hAnsi="Times New Roman"/>
          <w:color w:val="000000"/>
          <w:sz w:val="28"/>
          <w:szCs w:val="28"/>
        </w:rPr>
        <w:t>Шубіної</w:t>
      </w:r>
      <w:proofErr w:type="spellEnd"/>
      <w:r w:rsidR="009A616F" w:rsidRPr="00A36224">
        <w:rPr>
          <w:rFonts w:ascii="Times New Roman" w:eastAsia="Calibri" w:hAnsi="Times New Roman"/>
          <w:color w:val="000000"/>
          <w:sz w:val="28"/>
          <w:szCs w:val="28"/>
        </w:rPr>
        <w:t xml:space="preserve"> Світлани Анатоліївни </w:t>
      </w:r>
      <w:r w:rsidRPr="00A36224">
        <w:rPr>
          <w:rFonts w:ascii="Times New Roman" w:eastAsia="Calibri" w:hAnsi="Times New Roman"/>
          <w:color w:val="000000"/>
          <w:sz w:val="28"/>
          <w:szCs w:val="28"/>
        </w:rPr>
        <w:t>виконане на високому науково-методичному і методологічному рівнях.</w:t>
      </w:r>
    </w:p>
    <w:p w14:paraId="49B983CA" w14:textId="77777777" w:rsidR="0034455C" w:rsidRPr="00A36224" w:rsidRDefault="0034455C" w:rsidP="00A36224">
      <w:pPr>
        <w:spacing w:after="0" w:line="264" w:lineRule="auto"/>
        <w:ind w:firstLine="709"/>
        <w:jc w:val="both"/>
        <w:rPr>
          <w:rFonts w:ascii="Times New Roman" w:eastAsia="Calibri" w:hAnsi="Times New Roman"/>
          <w:color w:val="000000"/>
          <w:sz w:val="28"/>
          <w:szCs w:val="28"/>
        </w:rPr>
      </w:pPr>
      <w:r w:rsidRPr="00A36224">
        <w:rPr>
          <w:rFonts w:ascii="Times New Roman" w:eastAsia="Calibri" w:hAnsi="Times New Roman"/>
          <w:color w:val="000000"/>
          <w:sz w:val="28"/>
          <w:szCs w:val="28"/>
        </w:rPr>
        <w:t>Результати і положення дисертації, які виносяться на захист відповідають всім вимогам положення на здобуття ступеня доктора філософії, є обґрунтованими та логічними, мають високий ступінь наукової новизни та практичне значення.</w:t>
      </w:r>
    </w:p>
    <w:p w14:paraId="6D01B29F" w14:textId="77777777" w:rsidR="0034455C" w:rsidRPr="00A36224" w:rsidRDefault="0034455C" w:rsidP="00A36224">
      <w:pPr>
        <w:spacing w:after="0" w:line="264" w:lineRule="auto"/>
        <w:ind w:firstLine="709"/>
        <w:jc w:val="both"/>
        <w:rPr>
          <w:rFonts w:ascii="Times New Roman" w:eastAsia="Calibri" w:hAnsi="Times New Roman"/>
          <w:color w:val="000000"/>
          <w:sz w:val="28"/>
          <w:szCs w:val="28"/>
        </w:rPr>
      </w:pPr>
    </w:p>
    <w:p w14:paraId="752E8095" w14:textId="77777777" w:rsidR="0034455C" w:rsidRPr="00A36224" w:rsidRDefault="0034455C" w:rsidP="00A36224">
      <w:pPr>
        <w:spacing w:after="0" w:line="264" w:lineRule="auto"/>
        <w:ind w:firstLine="709"/>
        <w:jc w:val="both"/>
        <w:rPr>
          <w:rFonts w:ascii="Times New Roman" w:eastAsia="Calibri" w:hAnsi="Times New Roman"/>
          <w:b/>
          <w:i/>
          <w:color w:val="000000"/>
          <w:sz w:val="28"/>
          <w:szCs w:val="28"/>
        </w:rPr>
      </w:pPr>
      <w:r w:rsidRPr="00A36224">
        <w:rPr>
          <w:rFonts w:ascii="Times New Roman" w:eastAsia="Calibri" w:hAnsi="Times New Roman"/>
          <w:b/>
          <w:i/>
          <w:color w:val="000000"/>
          <w:sz w:val="28"/>
          <w:szCs w:val="28"/>
        </w:rPr>
        <w:t>Наукова обґрунтованість отриманих результатів, наукових положень, висновків і рекомендацій, сформульованих у дисертації</w:t>
      </w:r>
    </w:p>
    <w:p w14:paraId="1407DA07" w14:textId="77777777" w:rsidR="0034455C" w:rsidRPr="00A36224" w:rsidRDefault="0034455C" w:rsidP="00A36224">
      <w:pPr>
        <w:spacing w:after="0" w:line="264" w:lineRule="auto"/>
        <w:ind w:firstLine="709"/>
        <w:jc w:val="both"/>
        <w:rPr>
          <w:rFonts w:ascii="Times New Roman" w:eastAsia="Calibri" w:hAnsi="Times New Roman"/>
          <w:color w:val="000000"/>
          <w:sz w:val="20"/>
          <w:szCs w:val="20"/>
        </w:rPr>
      </w:pPr>
    </w:p>
    <w:p w14:paraId="0C4408CD" w14:textId="76324CA2" w:rsidR="0034455C" w:rsidRPr="00A36224" w:rsidRDefault="0034455C" w:rsidP="00A36224">
      <w:pPr>
        <w:spacing w:after="0" w:line="264" w:lineRule="auto"/>
        <w:ind w:firstLine="709"/>
        <w:jc w:val="both"/>
        <w:rPr>
          <w:rFonts w:ascii="Times New Roman" w:eastAsia="Calibri" w:hAnsi="Times New Roman"/>
          <w:color w:val="000000"/>
          <w:sz w:val="28"/>
          <w:szCs w:val="28"/>
        </w:rPr>
      </w:pPr>
      <w:r w:rsidRPr="00A36224">
        <w:rPr>
          <w:rFonts w:ascii="Times New Roman" w:eastAsia="Calibri" w:hAnsi="Times New Roman"/>
          <w:color w:val="000000"/>
          <w:sz w:val="28"/>
          <w:szCs w:val="28"/>
        </w:rPr>
        <w:t xml:space="preserve">Обґрунтованість результатів дослідження, положень та висновків досліджень дисертаційної роботи </w:t>
      </w:r>
      <w:proofErr w:type="spellStart"/>
      <w:r w:rsidR="009A616F" w:rsidRPr="00A36224">
        <w:rPr>
          <w:rFonts w:ascii="Times New Roman" w:eastAsia="Calibri" w:hAnsi="Times New Roman"/>
          <w:color w:val="000000"/>
          <w:sz w:val="28"/>
          <w:szCs w:val="28"/>
        </w:rPr>
        <w:t>Шубіної</w:t>
      </w:r>
      <w:proofErr w:type="spellEnd"/>
      <w:r w:rsidR="009A616F" w:rsidRPr="00A36224">
        <w:rPr>
          <w:rFonts w:ascii="Times New Roman" w:eastAsia="Calibri" w:hAnsi="Times New Roman"/>
          <w:color w:val="000000"/>
          <w:sz w:val="28"/>
          <w:szCs w:val="28"/>
        </w:rPr>
        <w:t xml:space="preserve"> Світлани Анатоліївни </w:t>
      </w:r>
      <w:r w:rsidRPr="00A36224">
        <w:rPr>
          <w:rFonts w:ascii="Times New Roman" w:eastAsia="Calibri" w:hAnsi="Times New Roman"/>
          <w:color w:val="000000"/>
          <w:sz w:val="28"/>
          <w:szCs w:val="28"/>
        </w:rPr>
        <w:t xml:space="preserve">не викликають жодних зауважень. Вони </w:t>
      </w:r>
      <w:proofErr w:type="spellStart"/>
      <w:r w:rsidRPr="00A36224">
        <w:rPr>
          <w:rFonts w:ascii="Times New Roman" w:eastAsia="Calibri" w:hAnsi="Times New Roman"/>
          <w:color w:val="000000"/>
          <w:sz w:val="28"/>
          <w:szCs w:val="28"/>
        </w:rPr>
        <w:t>логічно</w:t>
      </w:r>
      <w:proofErr w:type="spellEnd"/>
      <w:r w:rsidRPr="00A36224">
        <w:rPr>
          <w:rFonts w:ascii="Times New Roman" w:eastAsia="Calibri" w:hAnsi="Times New Roman"/>
          <w:color w:val="000000"/>
          <w:sz w:val="28"/>
          <w:szCs w:val="28"/>
        </w:rPr>
        <w:t xml:space="preserve"> витікають з тексту дисертаційного дослідження та базуються на власних судженнях автор</w:t>
      </w:r>
      <w:r w:rsidR="009A616F" w:rsidRPr="00A36224">
        <w:rPr>
          <w:rFonts w:ascii="Times New Roman" w:eastAsia="Calibri" w:hAnsi="Times New Roman"/>
          <w:color w:val="000000"/>
          <w:sz w:val="28"/>
          <w:szCs w:val="28"/>
        </w:rPr>
        <w:t>ки</w:t>
      </w:r>
      <w:r w:rsidRPr="00A36224">
        <w:rPr>
          <w:rFonts w:ascii="Times New Roman" w:eastAsia="Calibri" w:hAnsi="Times New Roman"/>
          <w:color w:val="000000"/>
          <w:sz w:val="28"/>
          <w:szCs w:val="28"/>
        </w:rPr>
        <w:t xml:space="preserve">, зібраних матеріалах, їх аналізі та узагальненні. </w:t>
      </w:r>
      <w:r w:rsidR="009A616F" w:rsidRPr="00A36224">
        <w:rPr>
          <w:rFonts w:ascii="Times New Roman" w:eastAsia="Calibri" w:hAnsi="Times New Roman"/>
          <w:color w:val="000000"/>
          <w:sz w:val="28"/>
          <w:szCs w:val="28"/>
        </w:rPr>
        <w:t>Подані п</w:t>
      </w:r>
      <w:r w:rsidRPr="00A36224">
        <w:rPr>
          <w:rFonts w:ascii="Times New Roman" w:eastAsia="Calibri" w:hAnsi="Times New Roman"/>
          <w:color w:val="000000"/>
          <w:sz w:val="28"/>
          <w:szCs w:val="28"/>
        </w:rPr>
        <w:t>ропозиції</w:t>
      </w:r>
      <w:r w:rsidR="009A616F" w:rsidRPr="00A36224">
        <w:rPr>
          <w:rFonts w:ascii="Times New Roman" w:eastAsia="Calibri" w:hAnsi="Times New Roman"/>
          <w:color w:val="000000"/>
          <w:sz w:val="28"/>
          <w:szCs w:val="28"/>
        </w:rPr>
        <w:t xml:space="preserve"> </w:t>
      </w:r>
      <w:r w:rsidRPr="00A36224">
        <w:rPr>
          <w:rFonts w:ascii="Times New Roman" w:eastAsia="Calibri" w:hAnsi="Times New Roman"/>
          <w:color w:val="000000"/>
          <w:sz w:val="28"/>
          <w:szCs w:val="28"/>
        </w:rPr>
        <w:t xml:space="preserve">щодо </w:t>
      </w:r>
      <w:r w:rsidRPr="00A36224">
        <w:rPr>
          <w:rFonts w:ascii="Times New Roman" w:eastAsia="Batang" w:hAnsi="Times New Roman"/>
          <w:sz w:val="28"/>
          <w:szCs w:val="28"/>
        </w:rPr>
        <w:t xml:space="preserve">удосконалення чинного законодавства України </w:t>
      </w:r>
      <w:r w:rsidRPr="00A36224">
        <w:rPr>
          <w:rFonts w:ascii="Times New Roman" w:eastAsia="Calibri" w:hAnsi="Times New Roman"/>
          <w:color w:val="000000"/>
          <w:sz w:val="28"/>
          <w:szCs w:val="28"/>
        </w:rPr>
        <w:t xml:space="preserve">оформлені належним чином, мають важливе теоретичне та практичне значення. Висновки дисертаційної роботи </w:t>
      </w:r>
      <w:proofErr w:type="spellStart"/>
      <w:r w:rsidRPr="00A36224">
        <w:rPr>
          <w:rFonts w:ascii="Times New Roman" w:eastAsia="Calibri" w:hAnsi="Times New Roman"/>
          <w:color w:val="000000"/>
          <w:sz w:val="28"/>
          <w:szCs w:val="28"/>
        </w:rPr>
        <w:t>логічно</w:t>
      </w:r>
      <w:proofErr w:type="spellEnd"/>
      <w:r w:rsidRPr="00A36224">
        <w:rPr>
          <w:rFonts w:ascii="Times New Roman" w:eastAsia="Calibri" w:hAnsi="Times New Roman"/>
          <w:color w:val="000000"/>
          <w:sz w:val="28"/>
          <w:szCs w:val="28"/>
        </w:rPr>
        <w:t xml:space="preserve"> витікають із отриманих результатів, а рекомендації базуються на висновках дослідження.</w:t>
      </w:r>
    </w:p>
    <w:p w14:paraId="2912542D" w14:textId="1AAF2D12" w:rsidR="0034455C" w:rsidRPr="00A36224" w:rsidRDefault="009A616F" w:rsidP="00A36224">
      <w:pPr>
        <w:spacing w:after="0" w:line="264" w:lineRule="auto"/>
        <w:ind w:firstLine="709"/>
        <w:jc w:val="both"/>
        <w:rPr>
          <w:rFonts w:ascii="Times New Roman" w:eastAsia="Calibri" w:hAnsi="Times New Roman"/>
          <w:color w:val="000000"/>
          <w:sz w:val="28"/>
          <w:szCs w:val="28"/>
        </w:rPr>
      </w:pPr>
      <w:r w:rsidRPr="00A36224">
        <w:rPr>
          <w:rFonts w:ascii="Times New Roman" w:eastAsia="Calibri" w:hAnsi="Times New Roman"/>
          <w:color w:val="000000"/>
          <w:sz w:val="28"/>
          <w:szCs w:val="28"/>
        </w:rPr>
        <w:t xml:space="preserve">Емпіричну базу дослідження становлять зведені дані вивчення 256 кримінальних проваджень відкритих за ст. 191 КК України упродовж 2015–2021 рр. з усіх областей країни; узагальнені результати опитувань 289 працівників </w:t>
      </w:r>
      <w:r w:rsidRPr="00A36224">
        <w:rPr>
          <w:rFonts w:ascii="Times New Roman" w:eastAsia="Calibri" w:hAnsi="Times New Roman"/>
          <w:color w:val="000000"/>
          <w:sz w:val="28"/>
          <w:szCs w:val="28"/>
        </w:rPr>
        <w:lastRenderedPageBreak/>
        <w:t xml:space="preserve">органів сектору безпеки (57 прокурорів, 129 слідчих та 160 оперативних працівників Національної поліції у Дніпропетровській, Житомирській, Київській, Львівській, Одеській, Харківській областях); аналітичні узагальнення </w:t>
      </w:r>
      <w:proofErr w:type="spellStart"/>
      <w:r w:rsidRPr="00A36224">
        <w:rPr>
          <w:rFonts w:ascii="Times New Roman" w:eastAsia="Calibri" w:hAnsi="Times New Roman"/>
          <w:color w:val="000000"/>
          <w:sz w:val="28"/>
          <w:szCs w:val="28"/>
        </w:rPr>
        <w:t>МВС</w:t>
      </w:r>
      <w:proofErr w:type="spellEnd"/>
      <w:r w:rsidRPr="00A36224">
        <w:rPr>
          <w:rFonts w:ascii="Times New Roman" w:eastAsia="Calibri" w:hAnsi="Times New Roman"/>
          <w:color w:val="000000"/>
          <w:sz w:val="28"/>
          <w:szCs w:val="28"/>
        </w:rPr>
        <w:t xml:space="preserve"> України, Національної поліції України, Офісу Генерального прокурора, Державної судової адміністрації України, матеріали </w:t>
      </w:r>
      <w:proofErr w:type="spellStart"/>
      <w:r w:rsidRPr="00A36224">
        <w:rPr>
          <w:rFonts w:ascii="Times New Roman" w:eastAsia="Calibri" w:hAnsi="Times New Roman"/>
          <w:color w:val="000000"/>
          <w:sz w:val="28"/>
          <w:szCs w:val="28"/>
        </w:rPr>
        <w:t>ЖЕУ</w:t>
      </w:r>
      <w:proofErr w:type="spellEnd"/>
      <w:r w:rsidRPr="00A36224">
        <w:rPr>
          <w:rFonts w:ascii="Times New Roman" w:eastAsia="Calibri" w:hAnsi="Times New Roman"/>
          <w:color w:val="000000"/>
          <w:sz w:val="28"/>
          <w:szCs w:val="28"/>
        </w:rPr>
        <w:t xml:space="preserve">, </w:t>
      </w:r>
      <w:proofErr w:type="spellStart"/>
      <w:r w:rsidRPr="00A36224">
        <w:rPr>
          <w:rFonts w:ascii="Times New Roman" w:eastAsia="Calibri" w:hAnsi="Times New Roman"/>
          <w:color w:val="000000"/>
          <w:sz w:val="28"/>
          <w:szCs w:val="28"/>
        </w:rPr>
        <w:t>ЖЕО</w:t>
      </w:r>
      <w:proofErr w:type="spellEnd"/>
      <w:r w:rsidRPr="00A36224">
        <w:rPr>
          <w:rFonts w:ascii="Times New Roman" w:eastAsia="Calibri" w:hAnsi="Times New Roman"/>
          <w:color w:val="000000"/>
          <w:sz w:val="28"/>
          <w:szCs w:val="28"/>
        </w:rPr>
        <w:t xml:space="preserve">, </w:t>
      </w:r>
      <w:proofErr w:type="spellStart"/>
      <w:r w:rsidRPr="00A36224">
        <w:rPr>
          <w:rFonts w:ascii="Times New Roman" w:eastAsia="Calibri" w:hAnsi="Times New Roman"/>
          <w:color w:val="000000"/>
          <w:sz w:val="28"/>
          <w:szCs w:val="28"/>
        </w:rPr>
        <w:t>ОСББ</w:t>
      </w:r>
      <w:proofErr w:type="spellEnd"/>
      <w:r w:rsidRPr="00A36224">
        <w:rPr>
          <w:rFonts w:ascii="Times New Roman" w:eastAsia="Calibri" w:hAnsi="Times New Roman"/>
          <w:color w:val="000000"/>
          <w:sz w:val="28"/>
          <w:szCs w:val="28"/>
        </w:rPr>
        <w:t>, міських та обласних державних адміністрацій; а також результати багаторічного вивчення оперативно-розшукової та слідчої практики з урахуванням значного досвіду роботи автора безпосередньо в підрозділах Національної поліції різного управлінського рівня</w:t>
      </w:r>
      <w:r w:rsidR="0034455C" w:rsidRPr="00A36224">
        <w:rPr>
          <w:rFonts w:ascii="Times New Roman" w:eastAsia="Calibri" w:hAnsi="Times New Roman"/>
          <w:color w:val="000000"/>
          <w:sz w:val="28"/>
          <w:szCs w:val="28"/>
        </w:rPr>
        <w:t>.</w:t>
      </w:r>
    </w:p>
    <w:p w14:paraId="3F340290" w14:textId="77777777" w:rsidR="0034455C" w:rsidRPr="00A36224" w:rsidRDefault="0034455C" w:rsidP="00A36224">
      <w:pPr>
        <w:spacing w:after="0" w:line="264" w:lineRule="auto"/>
        <w:ind w:firstLine="709"/>
        <w:jc w:val="both"/>
        <w:rPr>
          <w:rFonts w:ascii="Times New Roman" w:eastAsia="Calibri" w:hAnsi="Times New Roman"/>
          <w:color w:val="000000"/>
          <w:sz w:val="28"/>
          <w:szCs w:val="28"/>
        </w:rPr>
      </w:pPr>
    </w:p>
    <w:p w14:paraId="49531B57" w14:textId="77777777" w:rsidR="0034455C" w:rsidRPr="00A36224" w:rsidRDefault="0034455C" w:rsidP="00A36224">
      <w:pPr>
        <w:spacing w:after="0" w:line="264" w:lineRule="auto"/>
        <w:ind w:firstLine="709"/>
        <w:jc w:val="both"/>
        <w:rPr>
          <w:rFonts w:ascii="Times New Roman" w:eastAsia="Calibri" w:hAnsi="Times New Roman"/>
          <w:b/>
          <w:i/>
          <w:color w:val="000000"/>
          <w:sz w:val="28"/>
          <w:szCs w:val="28"/>
        </w:rPr>
      </w:pPr>
      <w:r w:rsidRPr="00A36224">
        <w:rPr>
          <w:rFonts w:ascii="Times New Roman" w:eastAsia="Calibri" w:hAnsi="Times New Roman"/>
          <w:b/>
          <w:i/>
          <w:color w:val="000000"/>
          <w:sz w:val="28"/>
          <w:szCs w:val="28"/>
        </w:rPr>
        <w:t>Рівень виконання поставленого наукового завдання, оволодіння здобувачем методологією наукової діяльності</w:t>
      </w:r>
    </w:p>
    <w:p w14:paraId="144CA7F5" w14:textId="77777777" w:rsidR="0034455C" w:rsidRPr="00A36224" w:rsidRDefault="0034455C" w:rsidP="00A36224">
      <w:pPr>
        <w:spacing w:after="0" w:line="264" w:lineRule="auto"/>
        <w:ind w:firstLine="709"/>
        <w:jc w:val="both"/>
        <w:rPr>
          <w:rFonts w:ascii="Times New Roman" w:eastAsia="Calibri" w:hAnsi="Times New Roman"/>
          <w:b/>
          <w:i/>
          <w:color w:val="000000"/>
          <w:sz w:val="20"/>
          <w:szCs w:val="20"/>
        </w:rPr>
      </w:pPr>
    </w:p>
    <w:p w14:paraId="5BD42331" w14:textId="0071112F" w:rsidR="0034455C" w:rsidRPr="00A36224" w:rsidRDefault="0034455C" w:rsidP="00A36224">
      <w:pPr>
        <w:spacing w:after="0" w:line="264" w:lineRule="auto"/>
        <w:ind w:firstLine="709"/>
        <w:jc w:val="both"/>
        <w:rPr>
          <w:rFonts w:ascii="Times New Roman" w:eastAsia="Calibri" w:hAnsi="Times New Roman"/>
          <w:iCs/>
          <w:color w:val="000000"/>
          <w:sz w:val="28"/>
          <w:szCs w:val="28"/>
        </w:rPr>
      </w:pPr>
      <w:r w:rsidRPr="00A36224">
        <w:rPr>
          <w:rFonts w:ascii="Times New Roman" w:hAnsi="Times New Roman"/>
          <w:color w:val="000000"/>
          <w:sz w:val="28"/>
          <w:szCs w:val="28"/>
          <w:lang w:eastAsia="ru-RU"/>
        </w:rPr>
        <w:t xml:space="preserve">Результати дослідження, що виносяться на захист, отримані завдяки всебічному використанню комплексного підходу, який передбачає поєднання низки різноманітних методів наукового пізнання – загальнонаукових та </w:t>
      </w:r>
      <w:r w:rsidRPr="00A36224">
        <w:rPr>
          <w:rFonts w:ascii="Times New Roman" w:hAnsi="Times New Roman"/>
          <w:sz w:val="28"/>
          <w:szCs w:val="28"/>
          <w:lang w:eastAsia="ru-RU"/>
        </w:rPr>
        <w:t xml:space="preserve">спеціальних методів, зокрема: </w:t>
      </w:r>
      <w:r w:rsidR="009A616F" w:rsidRPr="00A36224">
        <w:rPr>
          <w:rFonts w:ascii="Times New Roman" w:eastAsia="Courier New" w:hAnsi="Times New Roman"/>
          <w:bCs/>
          <w:i/>
          <w:sz w:val="28"/>
          <w:szCs w:val="28"/>
          <w:lang w:eastAsia="ar-SA"/>
        </w:rPr>
        <w:t xml:space="preserve">системний </w:t>
      </w:r>
      <w:r w:rsidR="009A616F" w:rsidRPr="00A36224">
        <w:rPr>
          <w:rFonts w:ascii="Times New Roman" w:eastAsia="Courier New" w:hAnsi="Times New Roman"/>
          <w:bCs/>
          <w:iCs/>
          <w:sz w:val="28"/>
          <w:szCs w:val="28"/>
          <w:lang w:eastAsia="ar-SA"/>
        </w:rPr>
        <w:t>– для кримінологічного аналізу предмету дослідження та запобігання як теоретико-практичної проблеми в межах усієї роботи, формуванні висновків до розділів і загальних оцінок</w:t>
      </w:r>
      <w:r w:rsidR="009A616F" w:rsidRPr="00A36224">
        <w:rPr>
          <w:rFonts w:ascii="Times New Roman" w:eastAsia="Courier New" w:hAnsi="Times New Roman"/>
          <w:bCs/>
          <w:i/>
          <w:sz w:val="28"/>
          <w:szCs w:val="28"/>
          <w:lang w:eastAsia="ar-SA"/>
        </w:rPr>
        <w:t xml:space="preserve">; історико-правовий </w:t>
      </w:r>
      <w:r w:rsidR="009A616F" w:rsidRPr="00A36224">
        <w:rPr>
          <w:rFonts w:ascii="Times New Roman" w:eastAsia="Courier New" w:hAnsi="Times New Roman"/>
          <w:bCs/>
          <w:iCs/>
          <w:sz w:val="28"/>
          <w:szCs w:val="28"/>
          <w:lang w:eastAsia="ar-SA"/>
        </w:rPr>
        <w:t>– у процесі розкриття генезису правової регламентації діяльності органів ЖКГ України у сфері надання послуг населенню, теоретичних досліджень й правозастосовної практики</w:t>
      </w:r>
      <w:r w:rsidR="009A616F" w:rsidRPr="00A36224">
        <w:rPr>
          <w:rFonts w:ascii="Times New Roman" w:eastAsia="Courier New" w:hAnsi="Times New Roman"/>
          <w:bCs/>
          <w:i/>
          <w:sz w:val="28"/>
          <w:szCs w:val="28"/>
          <w:lang w:eastAsia="ar-SA"/>
        </w:rPr>
        <w:t xml:space="preserve">; логіко-нормативний </w:t>
      </w:r>
      <w:r w:rsidR="009A616F" w:rsidRPr="00A36224">
        <w:rPr>
          <w:rFonts w:ascii="Times New Roman" w:eastAsia="Courier New" w:hAnsi="Times New Roman"/>
          <w:bCs/>
          <w:iCs/>
          <w:sz w:val="28"/>
          <w:szCs w:val="28"/>
          <w:lang w:eastAsia="ar-SA"/>
        </w:rPr>
        <w:t>– для аналізу законодавчих та відомчих (міжвідомчих) нормативно-правових актів з питань запобігання розкраданням</w:t>
      </w:r>
      <w:r w:rsidR="009A616F" w:rsidRPr="00A36224">
        <w:rPr>
          <w:rFonts w:ascii="Times New Roman" w:eastAsia="Courier New" w:hAnsi="Times New Roman"/>
          <w:bCs/>
          <w:i/>
          <w:sz w:val="28"/>
          <w:szCs w:val="28"/>
          <w:lang w:eastAsia="ar-SA"/>
        </w:rPr>
        <w:t xml:space="preserve">; формальної логіки </w:t>
      </w:r>
      <w:r w:rsidR="009A616F" w:rsidRPr="00A36224">
        <w:rPr>
          <w:rFonts w:ascii="Times New Roman" w:eastAsia="Courier New" w:hAnsi="Times New Roman"/>
          <w:bCs/>
          <w:iCs/>
          <w:sz w:val="28"/>
          <w:szCs w:val="28"/>
          <w:lang w:eastAsia="ar-SA"/>
        </w:rPr>
        <w:t>– з метою надання характеристики сфери ЖКГ, формам розкрадання у цій сфері, а також кримінологічної характеристику</w:t>
      </w:r>
      <w:r w:rsidR="009A616F" w:rsidRPr="00A36224">
        <w:rPr>
          <w:rFonts w:ascii="Times New Roman" w:eastAsia="Courier New" w:hAnsi="Times New Roman"/>
          <w:bCs/>
          <w:i/>
          <w:sz w:val="28"/>
          <w:szCs w:val="28"/>
          <w:lang w:eastAsia="ar-SA"/>
        </w:rPr>
        <w:t xml:space="preserve">; порівняльно-правовий (компаративістський) </w:t>
      </w:r>
      <w:r w:rsidR="009A616F" w:rsidRPr="00A36224">
        <w:rPr>
          <w:rFonts w:ascii="Times New Roman" w:eastAsia="Courier New" w:hAnsi="Times New Roman"/>
          <w:bCs/>
          <w:iCs/>
          <w:sz w:val="28"/>
          <w:szCs w:val="28"/>
          <w:lang w:eastAsia="ar-SA"/>
        </w:rPr>
        <w:t>– для виявлення особливостей запобігання привласненню, розтраті майна або заволодіння ним шляхом зловживання службовим становищем у сфері ЖКГ в Україні та зарубіжних країнах, а також оцінки можливостей упровадження іноземного досвіду у вітчизняну правоохоронну практику</w:t>
      </w:r>
      <w:r w:rsidR="009A616F" w:rsidRPr="00A36224">
        <w:rPr>
          <w:rFonts w:ascii="Times New Roman" w:eastAsia="Courier New" w:hAnsi="Times New Roman"/>
          <w:bCs/>
          <w:i/>
          <w:sz w:val="28"/>
          <w:szCs w:val="28"/>
          <w:lang w:eastAsia="ar-SA"/>
        </w:rPr>
        <w:t xml:space="preserve">; психологічні методи (опитування, тестування, експерименти) </w:t>
      </w:r>
      <w:r w:rsidR="009A616F" w:rsidRPr="00A36224">
        <w:rPr>
          <w:rFonts w:ascii="Times New Roman" w:eastAsia="Courier New" w:hAnsi="Times New Roman"/>
          <w:bCs/>
          <w:iCs/>
          <w:sz w:val="28"/>
          <w:szCs w:val="28"/>
          <w:lang w:eastAsia="ar-SA"/>
        </w:rPr>
        <w:t>надали змогу виявити особливості особи-злочинця</w:t>
      </w:r>
      <w:r w:rsidR="009A616F" w:rsidRPr="00A36224">
        <w:rPr>
          <w:rFonts w:ascii="Times New Roman" w:eastAsia="Courier New" w:hAnsi="Times New Roman"/>
          <w:bCs/>
          <w:i/>
          <w:sz w:val="28"/>
          <w:szCs w:val="28"/>
          <w:lang w:eastAsia="ar-SA"/>
        </w:rPr>
        <w:t xml:space="preserve">; моделювання </w:t>
      </w:r>
      <w:r w:rsidR="009A616F" w:rsidRPr="00A36224">
        <w:rPr>
          <w:rFonts w:ascii="Times New Roman" w:eastAsia="Courier New" w:hAnsi="Times New Roman"/>
          <w:bCs/>
          <w:iCs/>
          <w:sz w:val="28"/>
          <w:szCs w:val="28"/>
          <w:lang w:eastAsia="ar-SA"/>
        </w:rPr>
        <w:t>– при формулюванні концептуального бачення напрямів загальносоціального запобігання, розробці спеціально-кримінологічних заходів та інформаційно-аналітичного забезпечення запобігання, а також пропозицій щодо удосконалення такої діяльності й практики її застосування та ін.</w:t>
      </w:r>
    </w:p>
    <w:p w14:paraId="7456E9B0" w14:textId="0CACDEAA" w:rsidR="0034455C" w:rsidRPr="00A36224" w:rsidRDefault="0034455C" w:rsidP="00A36224">
      <w:pPr>
        <w:spacing w:after="0" w:line="264" w:lineRule="auto"/>
        <w:ind w:firstLine="709"/>
        <w:jc w:val="both"/>
        <w:rPr>
          <w:rFonts w:ascii="Times New Roman" w:eastAsia="Calibri" w:hAnsi="Times New Roman"/>
          <w:color w:val="000000"/>
          <w:sz w:val="28"/>
          <w:szCs w:val="28"/>
        </w:rPr>
      </w:pPr>
      <w:r w:rsidRPr="00A36224">
        <w:rPr>
          <w:rFonts w:ascii="Times New Roman" w:hAnsi="Times New Roman"/>
          <w:color w:val="000000"/>
          <w:sz w:val="28"/>
          <w:szCs w:val="28"/>
          <w:lang w:eastAsia="ru-RU"/>
        </w:rPr>
        <w:t xml:space="preserve">Методологічні підвалини таких досліджень, як аргументується у роботі, мають передбачати раціональне поєднання емпіричних та теоретичних методів. Адже перші є ефективними знаряддями отримання й підтвердження лише фактичної інформації (тобто такої, що пов’язана з конкретними ситуаціями, подіями, обставинами тощо). Для обґрунтування ж загальних положень чи </w:t>
      </w:r>
      <w:r w:rsidRPr="00A36224">
        <w:rPr>
          <w:rFonts w:ascii="Times New Roman" w:hAnsi="Times New Roman"/>
          <w:color w:val="000000"/>
          <w:sz w:val="28"/>
          <w:szCs w:val="28"/>
          <w:lang w:eastAsia="ru-RU"/>
        </w:rPr>
        <w:lastRenderedPageBreak/>
        <w:t xml:space="preserve">висновків доцільно застосовувати інструментарій теоретико-критичного аналізу, що базується на закономірних принципах побудови </w:t>
      </w:r>
      <w:proofErr w:type="spellStart"/>
      <w:r w:rsidRPr="00A36224">
        <w:rPr>
          <w:rFonts w:ascii="Times New Roman" w:hAnsi="Times New Roman"/>
          <w:color w:val="000000"/>
          <w:sz w:val="28"/>
          <w:szCs w:val="28"/>
          <w:lang w:eastAsia="ru-RU"/>
        </w:rPr>
        <w:t>аргументаційних</w:t>
      </w:r>
      <w:proofErr w:type="spellEnd"/>
      <w:r w:rsidRPr="00A36224">
        <w:rPr>
          <w:rFonts w:ascii="Times New Roman" w:hAnsi="Times New Roman"/>
          <w:color w:val="000000"/>
          <w:sz w:val="28"/>
          <w:szCs w:val="28"/>
          <w:lang w:eastAsia="ru-RU"/>
        </w:rPr>
        <w:t xml:space="preserve"> процедур. Тим самим забезпечуватиметься принциповий характер таких висновків, який неможливо обґрунтувати виключно емпіричними спостереженнями окремих явищ чи шляхом статистичних досліджень.</w:t>
      </w:r>
    </w:p>
    <w:p w14:paraId="454FEB70" w14:textId="10A727EB" w:rsidR="0034455C" w:rsidRPr="00A36224" w:rsidRDefault="0034455C" w:rsidP="00A36224">
      <w:pPr>
        <w:spacing w:after="0" w:line="264" w:lineRule="auto"/>
        <w:ind w:firstLine="709"/>
        <w:jc w:val="both"/>
        <w:rPr>
          <w:rFonts w:ascii="Times New Roman" w:hAnsi="Times New Roman"/>
          <w:sz w:val="28"/>
          <w:szCs w:val="28"/>
          <w:lang w:eastAsia="ru-RU"/>
        </w:rPr>
      </w:pPr>
      <w:r w:rsidRPr="00A36224">
        <w:rPr>
          <w:rFonts w:ascii="Times New Roman" w:eastAsia="Calibri" w:hAnsi="Times New Roman"/>
          <w:color w:val="000000"/>
          <w:sz w:val="28"/>
          <w:szCs w:val="28"/>
        </w:rPr>
        <w:t xml:space="preserve">Проведене дослідження дозволило авторці </w:t>
      </w:r>
      <w:bookmarkStart w:id="0" w:name="_Hlk101687240"/>
      <w:r w:rsidRPr="00A36224">
        <w:rPr>
          <w:rFonts w:ascii="Times New Roman" w:eastAsia="Calibri" w:hAnsi="Times New Roman"/>
          <w:color w:val="000000"/>
          <w:sz w:val="28"/>
          <w:szCs w:val="28"/>
        </w:rPr>
        <w:t xml:space="preserve">вирішити низку </w:t>
      </w:r>
      <w:r w:rsidRPr="00A36224">
        <w:rPr>
          <w:rFonts w:ascii="Times New Roman" w:eastAsia="Calibri" w:hAnsi="Times New Roman"/>
          <w:color w:val="000000"/>
          <w:kern w:val="28"/>
          <w:sz w:val="28"/>
          <w:szCs w:val="28"/>
        </w:rPr>
        <w:t xml:space="preserve">теоретичних та практичних проблем запобігання </w:t>
      </w:r>
      <w:r w:rsidR="009A616F" w:rsidRPr="00A36224">
        <w:rPr>
          <w:rFonts w:ascii="Times New Roman" w:eastAsia="Calibri" w:hAnsi="Times New Roman"/>
          <w:color w:val="000000"/>
          <w:kern w:val="28"/>
          <w:sz w:val="28"/>
          <w:szCs w:val="28"/>
        </w:rPr>
        <w:t xml:space="preserve">привласненню, розтраті майна або заволодіння ним шляхом зловживання службовим становищем у сфері </w:t>
      </w:r>
      <w:r w:rsidR="0029164B" w:rsidRPr="00A36224">
        <w:rPr>
          <w:rFonts w:ascii="Times New Roman" w:eastAsia="Calibri" w:hAnsi="Times New Roman"/>
          <w:color w:val="000000"/>
          <w:kern w:val="28"/>
          <w:sz w:val="28"/>
          <w:szCs w:val="28"/>
        </w:rPr>
        <w:t>ЖКГ</w:t>
      </w:r>
      <w:r w:rsidRPr="00A36224">
        <w:rPr>
          <w:rFonts w:ascii="Times New Roman" w:eastAsia="Calibri" w:hAnsi="Times New Roman"/>
          <w:color w:val="000000"/>
          <w:kern w:val="28"/>
          <w:sz w:val="28"/>
          <w:szCs w:val="28"/>
        </w:rPr>
        <w:t xml:space="preserve"> на основі наданої кримінологічної характеристики</w:t>
      </w:r>
      <w:bookmarkEnd w:id="0"/>
      <w:r w:rsidRPr="00A36224">
        <w:rPr>
          <w:rFonts w:ascii="Times New Roman" w:eastAsia="Calibri" w:hAnsi="Times New Roman"/>
          <w:color w:val="000000"/>
          <w:kern w:val="28"/>
          <w:sz w:val="28"/>
          <w:szCs w:val="28"/>
        </w:rPr>
        <w:t>.</w:t>
      </w:r>
      <w:r w:rsidRPr="00A36224">
        <w:rPr>
          <w:rFonts w:ascii="Times New Roman" w:hAnsi="Times New Roman"/>
          <w:sz w:val="28"/>
          <w:szCs w:val="28"/>
          <w:lang w:eastAsia="ru-RU"/>
        </w:rPr>
        <w:t xml:space="preserve"> </w:t>
      </w:r>
    </w:p>
    <w:p w14:paraId="2608141C" w14:textId="77777777" w:rsidR="0034455C" w:rsidRPr="00A36224" w:rsidRDefault="0034455C" w:rsidP="00A36224">
      <w:pPr>
        <w:spacing w:after="0" w:line="264" w:lineRule="auto"/>
        <w:ind w:firstLine="709"/>
        <w:jc w:val="both"/>
        <w:rPr>
          <w:rFonts w:ascii="Times New Roman" w:eastAsia="Calibri" w:hAnsi="Times New Roman"/>
          <w:color w:val="000000"/>
          <w:sz w:val="28"/>
          <w:szCs w:val="28"/>
        </w:rPr>
      </w:pPr>
    </w:p>
    <w:p w14:paraId="1EF849A5" w14:textId="77777777" w:rsidR="0034455C" w:rsidRPr="00A36224" w:rsidRDefault="0034455C" w:rsidP="00A36224">
      <w:pPr>
        <w:spacing w:after="0" w:line="264" w:lineRule="auto"/>
        <w:ind w:firstLine="709"/>
        <w:jc w:val="both"/>
        <w:rPr>
          <w:rFonts w:ascii="Times New Roman" w:eastAsia="Calibri" w:hAnsi="Times New Roman"/>
          <w:b/>
          <w:i/>
          <w:color w:val="000000"/>
          <w:sz w:val="28"/>
          <w:szCs w:val="28"/>
        </w:rPr>
      </w:pPr>
      <w:r w:rsidRPr="00A36224">
        <w:rPr>
          <w:rFonts w:ascii="Times New Roman" w:eastAsia="Calibri" w:hAnsi="Times New Roman"/>
          <w:b/>
          <w:i/>
          <w:color w:val="000000"/>
          <w:sz w:val="28"/>
          <w:szCs w:val="28"/>
        </w:rPr>
        <w:t>Теоретичне і практичне значення результатів дослідження</w:t>
      </w:r>
    </w:p>
    <w:p w14:paraId="362DFFC1" w14:textId="77777777" w:rsidR="0034455C" w:rsidRPr="00A36224" w:rsidRDefault="0034455C" w:rsidP="00A36224">
      <w:pPr>
        <w:spacing w:after="0" w:line="264" w:lineRule="auto"/>
        <w:ind w:firstLine="709"/>
        <w:jc w:val="both"/>
        <w:rPr>
          <w:rFonts w:ascii="Times New Roman" w:eastAsia="Calibri" w:hAnsi="Times New Roman"/>
          <w:b/>
          <w:i/>
          <w:color w:val="000000"/>
          <w:sz w:val="20"/>
          <w:szCs w:val="20"/>
        </w:rPr>
      </w:pPr>
    </w:p>
    <w:p w14:paraId="1DB96D86" w14:textId="77777777" w:rsidR="0034455C" w:rsidRPr="00A36224" w:rsidRDefault="0034455C" w:rsidP="00A36224">
      <w:pPr>
        <w:spacing w:after="0" w:line="264" w:lineRule="auto"/>
        <w:ind w:firstLine="709"/>
        <w:contextualSpacing/>
        <w:jc w:val="both"/>
        <w:rPr>
          <w:rFonts w:ascii="Times New Roman" w:eastAsia="Calibri" w:hAnsi="Times New Roman"/>
          <w:color w:val="000000"/>
          <w:kern w:val="28"/>
          <w:sz w:val="28"/>
          <w:szCs w:val="28"/>
        </w:rPr>
      </w:pPr>
      <w:r w:rsidRPr="00A36224">
        <w:rPr>
          <w:rFonts w:ascii="Times New Roman" w:eastAsia="Calibri" w:hAnsi="Times New Roman"/>
          <w:color w:val="000000"/>
          <w:kern w:val="28"/>
          <w:sz w:val="28"/>
          <w:szCs w:val="28"/>
        </w:rPr>
        <w:t>Сформульовані і аргументовані у дисертації теоретичні положення, висновки, пропозиції та рекомендації впроваджено й надалі можуть бути використані в:</w:t>
      </w:r>
    </w:p>
    <w:p w14:paraId="40626E2A" w14:textId="77777777" w:rsidR="009A616F" w:rsidRPr="00A36224" w:rsidRDefault="009A616F" w:rsidP="00A36224">
      <w:pPr>
        <w:spacing w:after="0" w:line="264" w:lineRule="auto"/>
        <w:ind w:firstLine="709"/>
        <w:contextualSpacing/>
        <w:jc w:val="both"/>
        <w:rPr>
          <w:rFonts w:ascii="Times New Roman" w:hAnsi="Times New Roman"/>
          <w:iCs/>
          <w:color w:val="000000"/>
          <w:sz w:val="28"/>
          <w:szCs w:val="28"/>
          <w:lang w:eastAsia="uk-UA"/>
        </w:rPr>
      </w:pPr>
      <w:r w:rsidRPr="00A36224">
        <w:rPr>
          <w:rFonts w:ascii="Times New Roman" w:hAnsi="Times New Roman"/>
          <w:i/>
          <w:color w:val="000000"/>
          <w:sz w:val="28"/>
          <w:szCs w:val="28"/>
          <w:lang w:eastAsia="uk-UA"/>
        </w:rPr>
        <w:t xml:space="preserve">законотворчій діяльності </w:t>
      </w:r>
      <w:r w:rsidRPr="00A36224">
        <w:rPr>
          <w:rFonts w:ascii="Times New Roman" w:hAnsi="Times New Roman"/>
          <w:iCs/>
          <w:color w:val="000000"/>
          <w:sz w:val="28"/>
          <w:szCs w:val="28"/>
          <w:lang w:eastAsia="uk-UA"/>
        </w:rPr>
        <w:t>– при вдосконаленні законодавства про кримінальну відповідальність щодо кримінальних правопорушень проти власності;</w:t>
      </w:r>
    </w:p>
    <w:p w14:paraId="1B291C39" w14:textId="76FEA4AF" w:rsidR="009A616F" w:rsidRPr="00A36224" w:rsidRDefault="009A616F" w:rsidP="00A36224">
      <w:pPr>
        <w:spacing w:after="0" w:line="264" w:lineRule="auto"/>
        <w:ind w:firstLine="709"/>
        <w:contextualSpacing/>
        <w:jc w:val="both"/>
        <w:rPr>
          <w:rFonts w:ascii="Times New Roman" w:hAnsi="Times New Roman"/>
          <w:iCs/>
          <w:color w:val="000000"/>
          <w:sz w:val="28"/>
          <w:szCs w:val="28"/>
          <w:lang w:eastAsia="uk-UA"/>
        </w:rPr>
      </w:pPr>
      <w:r w:rsidRPr="00A36224">
        <w:rPr>
          <w:rFonts w:ascii="Times New Roman" w:hAnsi="Times New Roman"/>
          <w:i/>
          <w:color w:val="000000"/>
          <w:sz w:val="28"/>
          <w:szCs w:val="28"/>
          <w:lang w:eastAsia="uk-UA"/>
        </w:rPr>
        <w:t xml:space="preserve">діяльності правоохоронних органів </w:t>
      </w:r>
      <w:r w:rsidRPr="00A36224">
        <w:rPr>
          <w:rFonts w:ascii="Times New Roman" w:hAnsi="Times New Roman"/>
          <w:iCs/>
          <w:color w:val="000000"/>
          <w:sz w:val="28"/>
          <w:szCs w:val="28"/>
          <w:lang w:eastAsia="uk-UA"/>
        </w:rPr>
        <w:t>– при розробленні й удосконаленні відомчих (міжвідомчих) нормативно-правових актів, підготовці методичних рекомендацій з питань організації запобігання привласнення, розтрати майна або заволодіння ним шляхом зловживання службовим становищем у сфері ЖКГ підрозділами поліції (акт Головного слідчого управління Національної поліції в Миколаївській області від 04 липня 2022 р.);</w:t>
      </w:r>
    </w:p>
    <w:p w14:paraId="0AC63B28" w14:textId="6CE6A550" w:rsidR="0034455C" w:rsidRPr="00A36224" w:rsidRDefault="009A616F" w:rsidP="00A36224">
      <w:pPr>
        <w:spacing w:after="0" w:line="264" w:lineRule="auto"/>
        <w:ind w:firstLine="709"/>
        <w:contextualSpacing/>
        <w:jc w:val="both"/>
        <w:rPr>
          <w:rFonts w:ascii="Times New Roman" w:eastAsia="Calibri" w:hAnsi="Times New Roman"/>
          <w:bCs/>
          <w:iCs/>
          <w:color w:val="000000"/>
          <w:kern w:val="28"/>
          <w:sz w:val="28"/>
          <w:szCs w:val="28"/>
        </w:rPr>
      </w:pPr>
      <w:r w:rsidRPr="00A36224">
        <w:rPr>
          <w:rFonts w:ascii="Times New Roman" w:hAnsi="Times New Roman"/>
          <w:i/>
          <w:color w:val="000000"/>
          <w:sz w:val="28"/>
          <w:szCs w:val="28"/>
          <w:lang w:eastAsia="uk-UA"/>
        </w:rPr>
        <w:t xml:space="preserve">освітньому процесі та науково-дослідній роботі </w:t>
      </w:r>
      <w:r w:rsidRPr="00A36224">
        <w:rPr>
          <w:rFonts w:ascii="Times New Roman" w:hAnsi="Times New Roman"/>
          <w:iCs/>
          <w:color w:val="000000"/>
          <w:sz w:val="28"/>
          <w:szCs w:val="28"/>
          <w:lang w:eastAsia="uk-UA"/>
        </w:rPr>
        <w:t>– під час підготовки лекцій, навчальних і практичних посібників, методичних рекомендацій, тестових завдань і дидактичних матеріалів з кримінології, кримінального права, кримінально-виконавчого права, кримінального процесуального права, оперативно-розшукової діяльності, а також при проведенні різних видів занять із відповідних дисциплін у процесі підготовці бакалаврів та магістрів за спеціальністю 081 «Право» та в системі підвищення кваліфікації працівників</w:t>
      </w:r>
      <w:r w:rsidRPr="00A36224">
        <w:rPr>
          <w:rFonts w:ascii="Times New Roman" w:hAnsi="Times New Roman"/>
          <w:i/>
          <w:color w:val="000000"/>
          <w:sz w:val="28"/>
          <w:szCs w:val="28"/>
          <w:lang w:eastAsia="uk-UA"/>
        </w:rPr>
        <w:t xml:space="preserve"> </w:t>
      </w:r>
      <w:r w:rsidRPr="00A36224">
        <w:rPr>
          <w:rFonts w:ascii="Times New Roman" w:hAnsi="Times New Roman"/>
          <w:iCs/>
          <w:color w:val="000000"/>
          <w:sz w:val="28"/>
          <w:szCs w:val="28"/>
          <w:lang w:eastAsia="uk-UA"/>
        </w:rPr>
        <w:t>поліції</w:t>
      </w:r>
      <w:r w:rsidRPr="00A36224">
        <w:rPr>
          <w:rFonts w:ascii="Times New Roman" w:hAnsi="Times New Roman"/>
          <w:i/>
          <w:color w:val="000000"/>
          <w:sz w:val="28"/>
          <w:szCs w:val="28"/>
          <w:lang w:eastAsia="uk-UA"/>
        </w:rPr>
        <w:t xml:space="preserve"> </w:t>
      </w:r>
      <w:r w:rsidRPr="00A36224">
        <w:rPr>
          <w:rFonts w:ascii="Times New Roman" w:hAnsi="Times New Roman"/>
          <w:iCs/>
          <w:color w:val="000000"/>
          <w:sz w:val="28"/>
          <w:szCs w:val="28"/>
          <w:lang w:eastAsia="uk-UA"/>
        </w:rPr>
        <w:t>(акт Національної академії внутрішніх справ від 21 грудня 2022 р.).</w:t>
      </w:r>
    </w:p>
    <w:p w14:paraId="71D8141E" w14:textId="77777777" w:rsidR="0034455C" w:rsidRPr="00A36224" w:rsidRDefault="0034455C" w:rsidP="00A36224">
      <w:pPr>
        <w:spacing w:after="0" w:line="264" w:lineRule="auto"/>
        <w:ind w:firstLine="709"/>
        <w:jc w:val="both"/>
        <w:rPr>
          <w:rFonts w:ascii="Times New Roman" w:eastAsia="Calibri" w:hAnsi="Times New Roman"/>
          <w:color w:val="000000"/>
          <w:sz w:val="28"/>
          <w:szCs w:val="28"/>
        </w:rPr>
      </w:pPr>
    </w:p>
    <w:p w14:paraId="0988B1A5" w14:textId="3F460130" w:rsidR="0034455C" w:rsidRPr="00A36224" w:rsidRDefault="0034455C" w:rsidP="00A36224">
      <w:pPr>
        <w:spacing w:after="0" w:line="264" w:lineRule="auto"/>
        <w:ind w:firstLine="709"/>
        <w:jc w:val="both"/>
        <w:rPr>
          <w:rFonts w:ascii="Times New Roman" w:eastAsia="Calibri" w:hAnsi="Times New Roman"/>
          <w:b/>
          <w:i/>
          <w:color w:val="000000"/>
          <w:sz w:val="28"/>
          <w:szCs w:val="28"/>
        </w:rPr>
      </w:pPr>
      <w:r w:rsidRPr="00A36224">
        <w:rPr>
          <w:rFonts w:ascii="Times New Roman" w:eastAsia="Calibri" w:hAnsi="Times New Roman"/>
          <w:b/>
          <w:i/>
          <w:color w:val="000000"/>
          <w:sz w:val="28"/>
          <w:szCs w:val="28"/>
        </w:rPr>
        <w:t>Оцінка змісту дисертації, її завершеності в цілому</w:t>
      </w:r>
    </w:p>
    <w:p w14:paraId="5C13CC66" w14:textId="77777777" w:rsidR="0034455C" w:rsidRPr="00A36224" w:rsidRDefault="0034455C" w:rsidP="00A36224">
      <w:pPr>
        <w:spacing w:after="0" w:line="264" w:lineRule="auto"/>
        <w:ind w:firstLine="709"/>
        <w:jc w:val="both"/>
        <w:rPr>
          <w:rFonts w:ascii="Times New Roman" w:eastAsia="Calibri" w:hAnsi="Times New Roman"/>
          <w:b/>
          <w:i/>
          <w:color w:val="000000"/>
          <w:sz w:val="20"/>
          <w:szCs w:val="20"/>
        </w:rPr>
      </w:pPr>
    </w:p>
    <w:p w14:paraId="7E954D80" w14:textId="4A8EFFAC" w:rsidR="0034455C" w:rsidRPr="00A36224" w:rsidRDefault="0034455C" w:rsidP="00A36224">
      <w:pPr>
        <w:spacing w:after="0" w:line="257" w:lineRule="auto"/>
        <w:ind w:firstLine="709"/>
        <w:jc w:val="both"/>
        <w:rPr>
          <w:rFonts w:ascii="Times New Roman" w:eastAsia="Calibri" w:hAnsi="Times New Roman"/>
          <w:color w:val="000000"/>
          <w:sz w:val="28"/>
          <w:szCs w:val="28"/>
        </w:rPr>
      </w:pPr>
      <w:r w:rsidRPr="00A36224">
        <w:rPr>
          <w:rFonts w:ascii="Times New Roman" w:eastAsia="Calibri" w:hAnsi="Times New Roman"/>
          <w:color w:val="000000"/>
          <w:sz w:val="28"/>
          <w:szCs w:val="28"/>
        </w:rPr>
        <w:t xml:space="preserve">Дисертаційна робота </w:t>
      </w:r>
      <w:r w:rsidR="009A616F" w:rsidRPr="00A36224">
        <w:rPr>
          <w:rFonts w:ascii="Times New Roman" w:eastAsia="Calibri" w:hAnsi="Times New Roman"/>
          <w:color w:val="000000"/>
          <w:sz w:val="28"/>
          <w:szCs w:val="28"/>
        </w:rPr>
        <w:t xml:space="preserve">Світлани Анатоліївни </w:t>
      </w:r>
      <w:proofErr w:type="spellStart"/>
      <w:r w:rsidR="009A616F" w:rsidRPr="00A36224">
        <w:rPr>
          <w:rFonts w:ascii="Times New Roman" w:eastAsia="Calibri" w:hAnsi="Times New Roman"/>
          <w:color w:val="000000"/>
          <w:sz w:val="28"/>
          <w:szCs w:val="28"/>
        </w:rPr>
        <w:t>Шубіної</w:t>
      </w:r>
      <w:proofErr w:type="spellEnd"/>
      <w:r w:rsidR="009A616F" w:rsidRPr="00A36224">
        <w:rPr>
          <w:rFonts w:ascii="Times New Roman" w:eastAsia="Calibri" w:hAnsi="Times New Roman"/>
          <w:color w:val="000000"/>
          <w:sz w:val="28"/>
          <w:szCs w:val="28"/>
        </w:rPr>
        <w:t xml:space="preserve"> </w:t>
      </w:r>
      <w:r w:rsidRPr="00A36224">
        <w:rPr>
          <w:rFonts w:ascii="Times New Roman" w:eastAsia="Calibri" w:hAnsi="Times New Roman"/>
          <w:color w:val="000000"/>
          <w:sz w:val="28"/>
          <w:szCs w:val="28"/>
        </w:rPr>
        <w:t>викладена українською мовою на 2</w:t>
      </w:r>
      <w:r w:rsidR="009A616F" w:rsidRPr="00A36224">
        <w:rPr>
          <w:rFonts w:ascii="Times New Roman" w:eastAsia="Calibri" w:hAnsi="Times New Roman"/>
          <w:color w:val="000000"/>
          <w:sz w:val="28"/>
          <w:szCs w:val="28"/>
        </w:rPr>
        <w:t>71 сторінці</w:t>
      </w:r>
      <w:r w:rsidRPr="00A36224">
        <w:rPr>
          <w:rFonts w:ascii="Times New Roman" w:eastAsia="Calibri" w:hAnsi="Times New Roman"/>
          <w:color w:val="000000"/>
          <w:sz w:val="28"/>
          <w:szCs w:val="28"/>
        </w:rPr>
        <w:t xml:space="preserve">. Структура роботи відповідає вимогам </w:t>
      </w:r>
      <w:proofErr w:type="spellStart"/>
      <w:r w:rsidRPr="00A36224">
        <w:rPr>
          <w:rFonts w:ascii="Times New Roman" w:eastAsia="Calibri" w:hAnsi="Times New Roman"/>
          <w:color w:val="000000"/>
          <w:sz w:val="28"/>
          <w:szCs w:val="28"/>
        </w:rPr>
        <w:t>МОН</w:t>
      </w:r>
      <w:proofErr w:type="spellEnd"/>
      <w:r w:rsidRPr="00A36224">
        <w:rPr>
          <w:rFonts w:ascii="Times New Roman" w:eastAsia="Calibri" w:hAnsi="Times New Roman"/>
          <w:color w:val="000000"/>
          <w:sz w:val="28"/>
          <w:szCs w:val="28"/>
        </w:rPr>
        <w:t xml:space="preserve"> України та положенню про присудження ступеня доктора філософії. Вона структурована і складається з анотацій, вступу, трьох розділів, що містять дев’ять підрозділів, висновків, списку використаних джерел (</w:t>
      </w:r>
      <w:r w:rsidR="005914AF" w:rsidRPr="00A36224">
        <w:rPr>
          <w:rFonts w:ascii="Times New Roman" w:eastAsia="Calibri" w:hAnsi="Times New Roman"/>
          <w:color w:val="000000"/>
          <w:sz w:val="28"/>
          <w:szCs w:val="28"/>
        </w:rPr>
        <w:t>292 найменування на 28 сторінках)</w:t>
      </w:r>
      <w:r w:rsidRPr="00A36224">
        <w:rPr>
          <w:rFonts w:ascii="Times New Roman" w:eastAsia="Calibri" w:hAnsi="Times New Roman"/>
          <w:color w:val="000000"/>
          <w:sz w:val="28"/>
          <w:szCs w:val="28"/>
        </w:rPr>
        <w:t xml:space="preserve"> та </w:t>
      </w:r>
      <w:r w:rsidR="005914AF" w:rsidRPr="00A36224">
        <w:rPr>
          <w:rFonts w:ascii="Times New Roman" w:eastAsia="Calibri" w:hAnsi="Times New Roman"/>
          <w:color w:val="000000"/>
          <w:sz w:val="28"/>
          <w:szCs w:val="28"/>
        </w:rPr>
        <w:t xml:space="preserve">чотирьох </w:t>
      </w:r>
      <w:r w:rsidRPr="00A36224">
        <w:rPr>
          <w:rFonts w:ascii="Times New Roman" w:eastAsia="Calibri" w:hAnsi="Times New Roman"/>
          <w:color w:val="000000"/>
          <w:sz w:val="28"/>
          <w:szCs w:val="28"/>
        </w:rPr>
        <w:t>додатків (</w:t>
      </w:r>
      <w:r w:rsidR="005914AF" w:rsidRPr="00A36224">
        <w:rPr>
          <w:rFonts w:ascii="Times New Roman" w:eastAsia="Calibri" w:hAnsi="Times New Roman"/>
          <w:color w:val="000000"/>
          <w:sz w:val="28"/>
          <w:szCs w:val="28"/>
        </w:rPr>
        <w:t>13</w:t>
      </w:r>
      <w:r w:rsidRPr="00A36224">
        <w:rPr>
          <w:rFonts w:ascii="Times New Roman" w:eastAsia="Calibri" w:hAnsi="Times New Roman"/>
          <w:color w:val="000000"/>
          <w:sz w:val="28"/>
          <w:szCs w:val="28"/>
        </w:rPr>
        <w:t xml:space="preserve"> сторінок). </w:t>
      </w:r>
    </w:p>
    <w:p w14:paraId="4DEFA86E" w14:textId="77777777" w:rsidR="0034455C" w:rsidRPr="00A36224" w:rsidRDefault="0034455C" w:rsidP="00A36224">
      <w:pPr>
        <w:spacing w:after="0" w:line="257" w:lineRule="auto"/>
        <w:ind w:firstLine="709"/>
        <w:jc w:val="both"/>
        <w:rPr>
          <w:rFonts w:ascii="Times New Roman" w:eastAsia="Calibri" w:hAnsi="Times New Roman"/>
          <w:color w:val="000000"/>
          <w:sz w:val="28"/>
          <w:szCs w:val="28"/>
        </w:rPr>
      </w:pPr>
      <w:r w:rsidRPr="00A36224">
        <w:rPr>
          <w:rFonts w:ascii="Times New Roman" w:eastAsia="Calibri" w:hAnsi="Times New Roman"/>
          <w:b/>
          <w:color w:val="000000"/>
          <w:sz w:val="28"/>
          <w:szCs w:val="28"/>
        </w:rPr>
        <w:lastRenderedPageBreak/>
        <w:t>Анотація</w:t>
      </w:r>
      <w:r w:rsidRPr="00A36224">
        <w:rPr>
          <w:rFonts w:ascii="Times New Roman" w:eastAsia="Calibri" w:hAnsi="Times New Roman"/>
          <w:color w:val="000000"/>
          <w:sz w:val="28"/>
          <w:szCs w:val="28"/>
        </w:rPr>
        <w:t xml:space="preserve"> у стислій формі представляє основні тези дисертаційного дослідження, наводить перелік публікацій, в яких викладені основні результати представленого дослідження. Анотація викладена українською і англійською мовами. У вступі визначено об’єкт і предмет дослідження, наведено актуальність вибраної теми, зазначені особисті внески дисертанта та інформацію про апробацію дисертації на профільних заходах.</w:t>
      </w:r>
    </w:p>
    <w:p w14:paraId="0A654DE4" w14:textId="2200B6C7" w:rsidR="005914AF" w:rsidRPr="00A36224" w:rsidRDefault="0034455C" w:rsidP="00A36224">
      <w:pPr>
        <w:autoSpaceDE w:val="0"/>
        <w:autoSpaceDN w:val="0"/>
        <w:adjustRightInd w:val="0"/>
        <w:spacing w:after="0" w:line="257" w:lineRule="auto"/>
        <w:ind w:firstLine="709"/>
        <w:jc w:val="both"/>
        <w:rPr>
          <w:rFonts w:ascii="Times New Roman" w:eastAsia="Calibri" w:hAnsi="Times New Roman"/>
          <w:color w:val="000000"/>
          <w:sz w:val="28"/>
          <w:szCs w:val="28"/>
        </w:rPr>
      </w:pPr>
      <w:r w:rsidRPr="00A36224">
        <w:rPr>
          <w:rFonts w:ascii="Times New Roman" w:eastAsia="Calibri" w:hAnsi="Times New Roman"/>
          <w:b/>
          <w:color w:val="000000"/>
          <w:sz w:val="28"/>
          <w:szCs w:val="28"/>
        </w:rPr>
        <w:t>У розділі 1</w:t>
      </w:r>
      <w:r w:rsidRPr="00A36224">
        <w:rPr>
          <w:rFonts w:ascii="Times New Roman" w:eastAsia="Calibri" w:hAnsi="Times New Roman"/>
          <w:color w:val="000000"/>
          <w:sz w:val="28"/>
          <w:szCs w:val="28"/>
        </w:rPr>
        <w:t xml:space="preserve"> «</w:t>
      </w:r>
      <w:r w:rsidR="005914AF" w:rsidRPr="00A36224">
        <w:rPr>
          <w:rFonts w:ascii="Times New Roman" w:eastAsia="Calibri" w:hAnsi="Times New Roman"/>
          <w:color w:val="000000"/>
          <w:sz w:val="28"/>
          <w:szCs w:val="28"/>
        </w:rPr>
        <w:t>Теоретичні засади запобігання привласненню, розтраті майна або заволодіння ним шляхом зловживання службовим становищем у сфері житлово-комунального господарства</w:t>
      </w:r>
      <w:r w:rsidRPr="00A36224">
        <w:rPr>
          <w:rFonts w:ascii="Times New Roman" w:eastAsia="Calibri" w:hAnsi="Times New Roman"/>
          <w:color w:val="000000"/>
          <w:sz w:val="28"/>
          <w:szCs w:val="28"/>
        </w:rPr>
        <w:t xml:space="preserve">» </w:t>
      </w:r>
    </w:p>
    <w:p w14:paraId="24012DCE" w14:textId="01F3D4E3" w:rsidR="005914AF" w:rsidRPr="00A36224" w:rsidRDefault="005914AF" w:rsidP="00A36224">
      <w:pPr>
        <w:autoSpaceDE w:val="0"/>
        <w:autoSpaceDN w:val="0"/>
        <w:adjustRightInd w:val="0"/>
        <w:spacing w:after="0" w:line="257" w:lineRule="auto"/>
        <w:ind w:firstLine="709"/>
        <w:jc w:val="both"/>
        <w:rPr>
          <w:rFonts w:ascii="Times New Roman" w:eastAsia="Calibri" w:hAnsi="Times New Roman"/>
          <w:color w:val="000000"/>
          <w:sz w:val="28"/>
          <w:szCs w:val="28"/>
        </w:rPr>
      </w:pPr>
      <w:r w:rsidRPr="00A36224">
        <w:rPr>
          <w:rFonts w:ascii="Times New Roman" w:eastAsia="Calibri" w:hAnsi="Times New Roman"/>
          <w:color w:val="000000"/>
          <w:sz w:val="28"/>
          <w:szCs w:val="28"/>
        </w:rPr>
        <w:t xml:space="preserve">Проведене дослідження </w:t>
      </w:r>
      <w:proofErr w:type="spellStart"/>
      <w:r w:rsidRPr="00A36224">
        <w:rPr>
          <w:rFonts w:ascii="Times New Roman" w:eastAsia="Calibri" w:hAnsi="Times New Roman"/>
          <w:color w:val="000000"/>
          <w:sz w:val="28"/>
          <w:szCs w:val="28"/>
        </w:rPr>
        <w:t>генези</w:t>
      </w:r>
      <w:proofErr w:type="spellEnd"/>
      <w:r w:rsidRPr="00A36224">
        <w:rPr>
          <w:rFonts w:ascii="Times New Roman" w:eastAsia="Calibri" w:hAnsi="Times New Roman"/>
          <w:color w:val="000000"/>
          <w:sz w:val="28"/>
          <w:szCs w:val="28"/>
        </w:rPr>
        <w:t xml:space="preserve"> правової регламентації діяльності органів житлово-комунального господарства України у сфері надання послуг населенню, дозволило виділити чотири періоди (дорадянський, радянський, перехідний, сучасний) </w:t>
      </w:r>
      <w:r w:rsidR="001D7097">
        <w:rPr>
          <w:rFonts w:ascii="Times New Roman" w:eastAsia="Calibri" w:hAnsi="Times New Roman"/>
          <w:color w:val="000000"/>
          <w:sz w:val="28"/>
          <w:szCs w:val="28"/>
        </w:rPr>
        <w:t xml:space="preserve">розвитку законодавства </w:t>
      </w:r>
      <w:r w:rsidRPr="00A36224">
        <w:rPr>
          <w:rFonts w:ascii="Times New Roman" w:eastAsia="Calibri" w:hAnsi="Times New Roman"/>
          <w:color w:val="000000"/>
          <w:sz w:val="28"/>
          <w:szCs w:val="28"/>
        </w:rPr>
        <w:t>на території сучасної України та встановити закономірності криміналізації привласнення, розтрати майна або заволодіння ним шляхом зловживання службовим становищем.</w:t>
      </w:r>
    </w:p>
    <w:p w14:paraId="598EF950" w14:textId="3308A04A" w:rsidR="005914AF" w:rsidRPr="00A36224" w:rsidRDefault="005914AF" w:rsidP="00A36224">
      <w:pPr>
        <w:autoSpaceDE w:val="0"/>
        <w:autoSpaceDN w:val="0"/>
        <w:adjustRightInd w:val="0"/>
        <w:spacing w:after="0" w:line="257" w:lineRule="auto"/>
        <w:ind w:firstLine="709"/>
        <w:jc w:val="both"/>
        <w:rPr>
          <w:rFonts w:ascii="Times New Roman" w:eastAsia="Calibri" w:hAnsi="Times New Roman"/>
          <w:color w:val="000000"/>
          <w:sz w:val="28"/>
          <w:szCs w:val="28"/>
        </w:rPr>
      </w:pPr>
      <w:r w:rsidRPr="00A36224">
        <w:rPr>
          <w:rFonts w:ascii="Times New Roman" w:eastAsia="Calibri" w:hAnsi="Times New Roman"/>
          <w:color w:val="000000"/>
          <w:sz w:val="28"/>
          <w:szCs w:val="28"/>
        </w:rPr>
        <w:t xml:space="preserve">Наголошено, що </w:t>
      </w:r>
      <w:r w:rsidR="001D7097">
        <w:rPr>
          <w:rFonts w:ascii="Times New Roman" w:eastAsia="Calibri" w:hAnsi="Times New Roman"/>
          <w:color w:val="000000"/>
          <w:sz w:val="28"/>
          <w:szCs w:val="28"/>
        </w:rPr>
        <w:t xml:space="preserve">ЖКГ </w:t>
      </w:r>
      <w:r w:rsidRPr="00A36224">
        <w:rPr>
          <w:rFonts w:ascii="Times New Roman" w:eastAsia="Calibri" w:hAnsi="Times New Roman"/>
          <w:color w:val="000000"/>
          <w:sz w:val="28"/>
          <w:szCs w:val="28"/>
        </w:rPr>
        <w:t>є однією з важливих соціальних галузей, що пов’язана із забезпеченням гідних умов життя людини, створенням нормальних, здорових, безпечних умов її життєдіяльності. Це система підприємств, установ та організацій, які виконують виробничі й невиробничі функції із забезпечення населення необхідними ресурсами та наданням послуг із належного утримання житла, благоустрою населених пунктів і розвитку відповідної інфраструктури.</w:t>
      </w:r>
    </w:p>
    <w:p w14:paraId="707D3B6A" w14:textId="39D75C04" w:rsidR="005914AF" w:rsidRPr="00A36224" w:rsidRDefault="005914AF" w:rsidP="00A36224">
      <w:pPr>
        <w:spacing w:after="0" w:line="257" w:lineRule="auto"/>
        <w:ind w:firstLine="709"/>
        <w:jc w:val="both"/>
        <w:rPr>
          <w:rFonts w:ascii="Times New Roman" w:eastAsia="Calibri" w:hAnsi="Times New Roman"/>
          <w:color w:val="000000"/>
          <w:sz w:val="28"/>
          <w:szCs w:val="28"/>
        </w:rPr>
      </w:pPr>
      <w:r w:rsidRPr="00A36224">
        <w:rPr>
          <w:rFonts w:ascii="Times New Roman" w:eastAsia="Calibri" w:hAnsi="Times New Roman"/>
          <w:color w:val="000000"/>
          <w:sz w:val="28"/>
          <w:szCs w:val="28"/>
        </w:rPr>
        <w:t xml:space="preserve">Науково аргументовано доцільність кримінологічного підходу до захисту вітчизняного </w:t>
      </w:r>
      <w:r w:rsidR="001D7097">
        <w:rPr>
          <w:rFonts w:ascii="Times New Roman" w:eastAsia="Calibri" w:hAnsi="Times New Roman"/>
          <w:color w:val="000000"/>
          <w:sz w:val="28"/>
          <w:szCs w:val="28"/>
        </w:rPr>
        <w:t xml:space="preserve">ЖКГ </w:t>
      </w:r>
      <w:r w:rsidRPr="00A36224">
        <w:rPr>
          <w:rFonts w:ascii="Times New Roman" w:eastAsia="Calibri" w:hAnsi="Times New Roman"/>
          <w:color w:val="000000"/>
          <w:sz w:val="28"/>
          <w:szCs w:val="28"/>
        </w:rPr>
        <w:t>на основі аналізу кримінальної відповідальності за привласнення, розтрату майна або заволодіння ним шляхом зловживання службовим становищем у сфері житлово-комунального господарства у європейських країнах (Іспанія, Німеччина, Польща, Франція) та США, який дозволив констатувати, що державна політика в Україні повинна ґрунтуватися на принципі дотримання встановлених стандартів, нормативів, норм, порядків і правил, а кримінологічна політика спрямована на мінімізацію кримінальних правопорушень та виявлення латентних протиправних дій у цій галузі.</w:t>
      </w:r>
    </w:p>
    <w:p w14:paraId="74ABC339" w14:textId="7BD410FB" w:rsidR="005914AF" w:rsidRPr="00A36224" w:rsidRDefault="0034455C" w:rsidP="00A36224">
      <w:pPr>
        <w:spacing w:after="0" w:line="257" w:lineRule="auto"/>
        <w:ind w:firstLine="709"/>
        <w:jc w:val="both"/>
        <w:rPr>
          <w:rFonts w:ascii="Times New Roman" w:eastAsia="Calibri" w:hAnsi="Times New Roman"/>
          <w:color w:val="000000"/>
          <w:sz w:val="28"/>
          <w:szCs w:val="28"/>
        </w:rPr>
      </w:pPr>
      <w:r w:rsidRPr="00A36224">
        <w:rPr>
          <w:rFonts w:ascii="Times New Roman" w:eastAsia="Calibri" w:hAnsi="Times New Roman"/>
          <w:b/>
          <w:color w:val="000000"/>
          <w:sz w:val="28"/>
          <w:szCs w:val="28"/>
        </w:rPr>
        <w:t>У розділі 2</w:t>
      </w:r>
      <w:r w:rsidRPr="00A36224">
        <w:rPr>
          <w:rFonts w:ascii="Times New Roman" w:eastAsia="Calibri" w:hAnsi="Times New Roman"/>
          <w:color w:val="000000"/>
          <w:sz w:val="28"/>
          <w:szCs w:val="28"/>
        </w:rPr>
        <w:t xml:space="preserve"> «</w:t>
      </w:r>
      <w:r w:rsidR="005914AF" w:rsidRPr="00A36224">
        <w:rPr>
          <w:rFonts w:ascii="Times New Roman" w:eastAsia="Calibri" w:hAnsi="Times New Roman"/>
          <w:color w:val="000000"/>
          <w:sz w:val="28"/>
          <w:szCs w:val="28"/>
        </w:rPr>
        <w:t>Кримінологічна характеристика привласнення, розтрати майна або заволодіння ним шляхом зловживання службовим становищем у сфері житлово-комунального господарства в Україні</w:t>
      </w:r>
      <w:r w:rsidRPr="00A36224">
        <w:rPr>
          <w:rFonts w:ascii="Times New Roman" w:eastAsia="Calibri" w:hAnsi="Times New Roman"/>
          <w:color w:val="000000"/>
          <w:sz w:val="28"/>
          <w:szCs w:val="28"/>
        </w:rPr>
        <w:t>»</w:t>
      </w:r>
      <w:r w:rsidR="005914AF" w:rsidRPr="00A36224">
        <w:rPr>
          <w:rFonts w:ascii="Times New Roman" w:eastAsia="Calibri" w:hAnsi="Times New Roman"/>
          <w:color w:val="000000"/>
          <w:sz w:val="28"/>
          <w:szCs w:val="28"/>
        </w:rPr>
        <w:t xml:space="preserve"> </w:t>
      </w:r>
      <w:r w:rsidR="00DC74D9" w:rsidRPr="00A36224">
        <w:rPr>
          <w:rFonts w:ascii="Times New Roman" w:eastAsia="Calibri" w:hAnsi="Times New Roman"/>
          <w:color w:val="000000"/>
          <w:sz w:val="28"/>
          <w:szCs w:val="28"/>
        </w:rPr>
        <w:t xml:space="preserve">розроблений інструментарій кримінологічної діяльності з виявлення латентних розкрадань, а саме: заходи пошукової діяльності – це заходи, що не потребують погодження з прокурором або отримання дозволу суду, не обмежують конституційні права і свободи громадян, здійснюються суб’єктом пошукової діяльності, спрямовані на отримання первинної інформації, не заданої обставинами оперативно-розшукового або кримінального провадження; метод пошукової діяльності – це маючий чітко виражену розвідувальну спрямованість спосіб пізнання об’єктивної істини про кримінальне правопорушення передбачене ст. 191 КК України у сфері ЖКГ та первинної інформації про ознаки злочинних дій </w:t>
      </w:r>
      <w:r w:rsidR="00DC74D9" w:rsidRPr="00A36224">
        <w:rPr>
          <w:rFonts w:ascii="Times New Roman" w:eastAsia="Calibri" w:hAnsi="Times New Roman"/>
          <w:color w:val="000000"/>
          <w:sz w:val="28"/>
          <w:szCs w:val="28"/>
        </w:rPr>
        <w:lastRenderedPageBreak/>
        <w:t>уповноваженим суб’єктом ЖКГ, діяльність якого має спеціальну систему правового регулювання; пошукова дія – це алгоритмізований спосіб пізнавальної діяльності суб’єкта пошуку, що у комплексі з тактичними прийомами забезпечує отримання первинної інформації про латентне привласнення, розтрату майна або заволодіння ним шляхом зловживання службовим становищем у сфері ЖКГ</w:t>
      </w:r>
      <w:r w:rsidR="005914AF" w:rsidRPr="00A36224">
        <w:rPr>
          <w:rFonts w:ascii="Times New Roman" w:eastAsia="Calibri" w:hAnsi="Times New Roman"/>
          <w:color w:val="000000"/>
          <w:sz w:val="28"/>
          <w:szCs w:val="28"/>
        </w:rPr>
        <w:t>.</w:t>
      </w:r>
    </w:p>
    <w:p w14:paraId="11A37006" w14:textId="548CDD68" w:rsidR="005914AF" w:rsidRPr="00A36224" w:rsidRDefault="005914AF" w:rsidP="00A36224">
      <w:pPr>
        <w:spacing w:after="0" w:line="257" w:lineRule="auto"/>
        <w:ind w:firstLine="709"/>
        <w:jc w:val="both"/>
        <w:rPr>
          <w:rFonts w:ascii="Times New Roman" w:eastAsia="Calibri" w:hAnsi="Times New Roman"/>
          <w:color w:val="000000"/>
          <w:sz w:val="28"/>
          <w:szCs w:val="28"/>
        </w:rPr>
      </w:pPr>
      <w:r w:rsidRPr="00A36224">
        <w:rPr>
          <w:rFonts w:ascii="Times New Roman" w:eastAsia="Calibri" w:hAnsi="Times New Roman"/>
          <w:color w:val="000000"/>
          <w:sz w:val="28"/>
          <w:szCs w:val="28"/>
        </w:rPr>
        <w:t xml:space="preserve">Виокремлені головні фактори </w:t>
      </w:r>
      <w:r w:rsidR="00DC74D9" w:rsidRPr="00A36224">
        <w:rPr>
          <w:rFonts w:ascii="Times New Roman" w:eastAsia="Calibri" w:hAnsi="Times New Roman"/>
          <w:color w:val="000000"/>
          <w:sz w:val="28"/>
          <w:szCs w:val="28"/>
        </w:rPr>
        <w:t xml:space="preserve">детермінації привласнення, розтрати майна або заволодіння ним шляхом зловживання службовим становищем у сфері ЖКГ, серед яких виділено та охарактеризовано соціально-економічні, організаційно-управлінські, правові та культурно-психологічні; акцентовано на детерміністичній ролі неналежного фінансового забезпечення житлово-комунального сектору, а також на впливі масової психології споживацтва й корисливості, правового нігілізму та феномену </w:t>
      </w:r>
      <w:proofErr w:type="spellStart"/>
      <w:r w:rsidR="00DC74D9" w:rsidRPr="00A36224">
        <w:rPr>
          <w:rFonts w:ascii="Times New Roman" w:eastAsia="Calibri" w:hAnsi="Times New Roman"/>
          <w:color w:val="000000"/>
          <w:sz w:val="28"/>
          <w:szCs w:val="28"/>
        </w:rPr>
        <w:t>знедержавлення</w:t>
      </w:r>
      <w:proofErr w:type="spellEnd"/>
      <w:r w:rsidR="00DC74D9" w:rsidRPr="00A36224">
        <w:rPr>
          <w:rFonts w:ascii="Times New Roman" w:eastAsia="Calibri" w:hAnsi="Times New Roman"/>
          <w:color w:val="000000"/>
          <w:sz w:val="28"/>
          <w:szCs w:val="28"/>
        </w:rPr>
        <w:t xml:space="preserve"> легітимності на інтенсивне відтворення розкрадань в Україні.</w:t>
      </w:r>
    </w:p>
    <w:p w14:paraId="539B668D" w14:textId="7250DF62" w:rsidR="005914AF" w:rsidRPr="00A36224" w:rsidRDefault="005914AF" w:rsidP="00A36224">
      <w:pPr>
        <w:spacing w:after="0" w:line="257" w:lineRule="auto"/>
        <w:ind w:firstLine="709"/>
        <w:jc w:val="both"/>
        <w:rPr>
          <w:rFonts w:ascii="Times New Roman" w:eastAsia="Calibri" w:hAnsi="Times New Roman"/>
          <w:color w:val="000000"/>
          <w:sz w:val="28"/>
          <w:szCs w:val="28"/>
        </w:rPr>
      </w:pPr>
      <w:r w:rsidRPr="00A36224">
        <w:rPr>
          <w:rFonts w:ascii="Times New Roman" w:eastAsia="Calibri" w:hAnsi="Times New Roman"/>
          <w:color w:val="000000"/>
          <w:sz w:val="28"/>
          <w:szCs w:val="28"/>
        </w:rPr>
        <w:t xml:space="preserve">Запропоновано типологію правопорушників, які причетні до вчинення привласнення, розтрати майна або заволодіння ним шляхом зловживання службовим становищем у сфері </w:t>
      </w:r>
      <w:r w:rsidR="00DC74D9" w:rsidRPr="00A36224">
        <w:rPr>
          <w:rFonts w:ascii="Times New Roman" w:eastAsia="Calibri" w:hAnsi="Times New Roman"/>
          <w:color w:val="000000"/>
          <w:sz w:val="28"/>
          <w:szCs w:val="28"/>
        </w:rPr>
        <w:t xml:space="preserve">ЖКГ </w:t>
      </w:r>
      <w:r w:rsidRPr="00A36224">
        <w:rPr>
          <w:rFonts w:ascii="Times New Roman" w:eastAsia="Calibri" w:hAnsi="Times New Roman"/>
          <w:color w:val="000000"/>
          <w:sz w:val="28"/>
          <w:szCs w:val="28"/>
        </w:rPr>
        <w:t xml:space="preserve">за </w:t>
      </w:r>
      <w:proofErr w:type="spellStart"/>
      <w:r w:rsidRPr="00A36224">
        <w:rPr>
          <w:rFonts w:ascii="Times New Roman" w:eastAsia="Calibri" w:hAnsi="Times New Roman"/>
          <w:color w:val="000000"/>
          <w:sz w:val="28"/>
          <w:szCs w:val="28"/>
        </w:rPr>
        <w:t>посадово</w:t>
      </w:r>
      <w:proofErr w:type="spellEnd"/>
      <w:r w:rsidRPr="00A36224">
        <w:rPr>
          <w:rFonts w:ascii="Times New Roman" w:eastAsia="Calibri" w:hAnsi="Times New Roman"/>
          <w:color w:val="000000"/>
          <w:sz w:val="28"/>
          <w:szCs w:val="28"/>
        </w:rPr>
        <w:t xml:space="preserve">-рольовими функціями (керівники управлінь, областей, які наділені правом розпорядження майном, призначеного для підприємств і організацій у сфері </w:t>
      </w:r>
      <w:r w:rsidR="00DC74D9" w:rsidRPr="00A36224">
        <w:rPr>
          <w:rFonts w:ascii="Times New Roman" w:eastAsia="Calibri" w:hAnsi="Times New Roman"/>
          <w:color w:val="000000"/>
          <w:sz w:val="28"/>
          <w:szCs w:val="28"/>
        </w:rPr>
        <w:t>ЖКГ</w:t>
      </w:r>
      <w:r w:rsidRPr="00A36224">
        <w:rPr>
          <w:rFonts w:ascii="Times New Roman" w:eastAsia="Calibri" w:hAnsi="Times New Roman"/>
          <w:color w:val="000000"/>
          <w:sz w:val="28"/>
          <w:szCs w:val="28"/>
        </w:rPr>
        <w:t xml:space="preserve">; керівники підприємств або організацій у сфері </w:t>
      </w:r>
      <w:r w:rsidR="00DC74D9" w:rsidRPr="00A36224">
        <w:rPr>
          <w:rFonts w:ascii="Times New Roman" w:eastAsia="Calibri" w:hAnsi="Times New Roman"/>
          <w:color w:val="000000"/>
          <w:sz w:val="28"/>
          <w:szCs w:val="28"/>
        </w:rPr>
        <w:t>ЖКГ</w:t>
      </w:r>
      <w:r w:rsidRPr="00A36224">
        <w:rPr>
          <w:rFonts w:ascii="Times New Roman" w:eastAsia="Calibri" w:hAnsi="Times New Roman"/>
          <w:color w:val="000000"/>
          <w:sz w:val="28"/>
          <w:szCs w:val="28"/>
        </w:rPr>
        <w:t xml:space="preserve">, які виконують організаційно-розпорядчі та адміністративно-господарські функції; особи, які виконують облік грошових коштів, товарно-матеріальних цінностей, а також контроль за їх витратою; особи, які займаються матеріально-технічним постачанням та обслуговуванням підприємства або організації у сфері </w:t>
      </w:r>
      <w:r w:rsidR="00DC74D9" w:rsidRPr="00A36224">
        <w:rPr>
          <w:rFonts w:ascii="Times New Roman" w:eastAsia="Calibri" w:hAnsi="Times New Roman"/>
          <w:color w:val="000000"/>
          <w:sz w:val="28"/>
          <w:szCs w:val="28"/>
        </w:rPr>
        <w:t>ЖКГ</w:t>
      </w:r>
      <w:r w:rsidRPr="00A36224">
        <w:rPr>
          <w:rFonts w:ascii="Times New Roman" w:eastAsia="Calibri" w:hAnsi="Times New Roman"/>
          <w:color w:val="000000"/>
          <w:sz w:val="28"/>
          <w:szCs w:val="28"/>
        </w:rPr>
        <w:t>), що має значення для обрання заходів запобігання або припинення злочинної діяльності, встановлення особи-підозрюваного й завданих збитків.</w:t>
      </w:r>
    </w:p>
    <w:p w14:paraId="58269350" w14:textId="68A3FDAB" w:rsidR="0034455C" w:rsidRPr="00A36224" w:rsidRDefault="0034455C" w:rsidP="00A36224">
      <w:pPr>
        <w:spacing w:after="0" w:line="257" w:lineRule="auto"/>
        <w:ind w:firstLine="709"/>
        <w:jc w:val="both"/>
        <w:rPr>
          <w:rFonts w:ascii="Times New Roman" w:eastAsia="Calibri" w:hAnsi="Times New Roman"/>
          <w:color w:val="000000"/>
          <w:sz w:val="28"/>
          <w:szCs w:val="28"/>
        </w:rPr>
      </w:pPr>
      <w:r w:rsidRPr="00A36224">
        <w:rPr>
          <w:rFonts w:ascii="Times New Roman" w:eastAsia="Calibri" w:hAnsi="Times New Roman"/>
          <w:b/>
          <w:color w:val="000000"/>
          <w:sz w:val="28"/>
          <w:szCs w:val="28"/>
        </w:rPr>
        <w:t>Розділ 3</w:t>
      </w:r>
      <w:r w:rsidRPr="00A36224">
        <w:rPr>
          <w:rFonts w:ascii="Times New Roman" w:eastAsia="Calibri" w:hAnsi="Times New Roman"/>
          <w:color w:val="000000"/>
          <w:sz w:val="28"/>
          <w:szCs w:val="28"/>
        </w:rPr>
        <w:t xml:space="preserve"> «</w:t>
      </w:r>
      <w:r w:rsidR="005914AF" w:rsidRPr="00A36224">
        <w:rPr>
          <w:rFonts w:ascii="Times New Roman" w:eastAsia="Calibri" w:hAnsi="Times New Roman"/>
          <w:color w:val="000000"/>
          <w:sz w:val="28"/>
          <w:szCs w:val="28"/>
        </w:rPr>
        <w:t>Заходи запобігання привласненню, розтраті майна або заволодіння ним шляхом зловживання службовим становищем у сфері житлово-комунального господарства в Україні</w:t>
      </w:r>
      <w:r w:rsidRPr="00A36224">
        <w:rPr>
          <w:rFonts w:ascii="Times New Roman" w:eastAsia="Calibri" w:hAnsi="Times New Roman"/>
          <w:color w:val="000000"/>
          <w:sz w:val="28"/>
          <w:szCs w:val="28"/>
        </w:rPr>
        <w:t xml:space="preserve">» присвячений особливостям запобігання таким кримінальним правопорушенням. </w:t>
      </w:r>
    </w:p>
    <w:p w14:paraId="693F8FF3" w14:textId="2E161077" w:rsidR="005914AF" w:rsidRPr="00A36224" w:rsidRDefault="005914AF" w:rsidP="00A36224">
      <w:pPr>
        <w:spacing w:after="0" w:line="257" w:lineRule="auto"/>
        <w:ind w:firstLine="709"/>
        <w:jc w:val="both"/>
        <w:rPr>
          <w:rFonts w:ascii="Times New Roman" w:eastAsia="Calibri" w:hAnsi="Times New Roman"/>
          <w:color w:val="000000"/>
          <w:sz w:val="28"/>
          <w:szCs w:val="28"/>
        </w:rPr>
      </w:pPr>
      <w:r w:rsidRPr="00A36224">
        <w:rPr>
          <w:rFonts w:ascii="Times New Roman" w:eastAsia="Calibri" w:hAnsi="Times New Roman"/>
          <w:color w:val="000000"/>
          <w:sz w:val="28"/>
          <w:szCs w:val="28"/>
        </w:rPr>
        <w:t xml:space="preserve">Розроблені пріоритетні загальносоціальні напрями мінімізації вчинення розкрадань у сфері житлово-комунального господарства: формування власної Інтернет-сторінки </w:t>
      </w:r>
      <w:r w:rsidR="00DC74D9" w:rsidRPr="00A36224">
        <w:rPr>
          <w:rFonts w:ascii="Times New Roman" w:eastAsia="Calibri" w:hAnsi="Times New Roman"/>
          <w:color w:val="000000"/>
          <w:sz w:val="28"/>
          <w:szCs w:val="28"/>
        </w:rPr>
        <w:t>ЖКГ</w:t>
      </w:r>
      <w:r w:rsidRPr="00A36224">
        <w:rPr>
          <w:rFonts w:ascii="Times New Roman" w:eastAsia="Calibri" w:hAnsi="Times New Roman"/>
          <w:color w:val="000000"/>
          <w:sz w:val="28"/>
          <w:szCs w:val="28"/>
        </w:rPr>
        <w:t>; запровадження досвіду відкритості та прозорості щодо діяльності та її пріоритетних напрямів; формування «вікна сервісного обслуговування» та «</w:t>
      </w:r>
      <w:proofErr w:type="spellStart"/>
      <w:r w:rsidRPr="00A36224">
        <w:rPr>
          <w:rFonts w:ascii="Times New Roman" w:eastAsia="Calibri" w:hAnsi="Times New Roman"/>
          <w:color w:val="000000"/>
          <w:sz w:val="28"/>
          <w:szCs w:val="28"/>
        </w:rPr>
        <w:t>екстренного</w:t>
      </w:r>
      <w:proofErr w:type="spellEnd"/>
      <w:r w:rsidRPr="00A36224">
        <w:rPr>
          <w:rFonts w:ascii="Times New Roman" w:eastAsia="Calibri" w:hAnsi="Times New Roman"/>
          <w:color w:val="000000"/>
          <w:sz w:val="28"/>
          <w:szCs w:val="28"/>
        </w:rPr>
        <w:t xml:space="preserve"> вікна сервісного обслуговування» споживачів; створення Національного реєстру ЖКГ, головним призначенням якого є підвищення координації боротьби з незаконними заволодіннями коштами та майном, а також шахрайськими діями; аналіз випадків вчинення різних форм розкрадань на території країни; визначення способу учинення кримінальних правопорушень та їх предмет; виявлення щомісячних, щоквартальних та щорічних випадків вчинення розкрадань у сфері ЖКГ, а також викраденого майна, встановлення його серійного номеру за потреби; забезпечення </w:t>
      </w:r>
      <w:r w:rsidRPr="00A36224">
        <w:rPr>
          <w:rFonts w:ascii="Times New Roman" w:eastAsia="Calibri" w:hAnsi="Times New Roman"/>
          <w:color w:val="000000"/>
          <w:sz w:val="28"/>
          <w:szCs w:val="28"/>
        </w:rPr>
        <w:lastRenderedPageBreak/>
        <w:t>відшкодування шкоди шляхом встановлення місцезнаходження та ідентифікації викраденого майна.</w:t>
      </w:r>
    </w:p>
    <w:p w14:paraId="4E4B61D3" w14:textId="2B034F48" w:rsidR="005914AF" w:rsidRPr="00A36224" w:rsidRDefault="005914AF" w:rsidP="00A36224">
      <w:pPr>
        <w:spacing w:after="0" w:line="257" w:lineRule="auto"/>
        <w:ind w:firstLine="709"/>
        <w:jc w:val="both"/>
        <w:rPr>
          <w:rFonts w:ascii="Times New Roman" w:eastAsia="Calibri" w:hAnsi="Times New Roman"/>
          <w:color w:val="000000"/>
          <w:sz w:val="28"/>
          <w:szCs w:val="28"/>
        </w:rPr>
      </w:pPr>
      <w:r w:rsidRPr="00A36224">
        <w:rPr>
          <w:rFonts w:ascii="Times New Roman" w:eastAsia="Calibri" w:hAnsi="Times New Roman"/>
          <w:color w:val="000000"/>
          <w:sz w:val="28"/>
          <w:szCs w:val="28"/>
        </w:rPr>
        <w:t xml:space="preserve">Викликає не аби який інтерес запропонована авторкою Стратегія розвитку сфери ЖКГ на 2024–2030 роки, яка носить планувальний характер формування, реалізації та координації державної політики у сфері ЖКГ з урахуванням сучасних тенденцій розвитку </w:t>
      </w:r>
      <w:r w:rsidR="0029164B" w:rsidRPr="00A36224">
        <w:rPr>
          <w:rFonts w:ascii="Times New Roman" w:eastAsia="Calibri" w:hAnsi="Times New Roman"/>
          <w:color w:val="000000"/>
          <w:sz w:val="28"/>
          <w:szCs w:val="28"/>
        </w:rPr>
        <w:t xml:space="preserve">житлово-комунальної сфери </w:t>
      </w:r>
      <w:r w:rsidRPr="00A36224">
        <w:rPr>
          <w:rFonts w:ascii="Times New Roman" w:eastAsia="Calibri" w:hAnsi="Times New Roman"/>
          <w:color w:val="000000"/>
          <w:sz w:val="28"/>
          <w:szCs w:val="28"/>
        </w:rPr>
        <w:t>й загроз для неї, глобальних трендів та внутрішніх можливостей держави, ефективності використання державних, регіональних, енергетичних та природних ресурсів, а також запобігання правопорушенням на основі інформаційно-аналітичного (спеціально-кримінологічний рівень) та контрольно-ревізійного забезпечення (індивідуально-профілактичний рівень).</w:t>
      </w:r>
    </w:p>
    <w:p w14:paraId="013DEBF1" w14:textId="7CE78DBE" w:rsidR="005914AF" w:rsidRPr="00A36224" w:rsidRDefault="005914AF" w:rsidP="00A36224">
      <w:pPr>
        <w:spacing w:after="0" w:line="257" w:lineRule="auto"/>
        <w:ind w:firstLine="709"/>
        <w:jc w:val="both"/>
        <w:rPr>
          <w:rFonts w:ascii="Times New Roman" w:eastAsia="Calibri" w:hAnsi="Times New Roman"/>
          <w:color w:val="000000"/>
          <w:sz w:val="28"/>
          <w:szCs w:val="28"/>
        </w:rPr>
      </w:pPr>
      <w:r w:rsidRPr="00A36224">
        <w:rPr>
          <w:rFonts w:ascii="Times New Roman" w:eastAsia="Calibri" w:hAnsi="Times New Roman"/>
          <w:color w:val="000000"/>
          <w:sz w:val="28"/>
          <w:szCs w:val="28"/>
        </w:rPr>
        <w:t xml:space="preserve">У межах спеціально-кримінологічного запобігання виокремлено оперативно-розшукову профілактику, яка здійснюється переважно негласними заходами, з використанням сил, засобів і методів </w:t>
      </w:r>
      <w:r w:rsidR="0029164B" w:rsidRPr="00A36224">
        <w:rPr>
          <w:rFonts w:ascii="Times New Roman" w:eastAsia="Calibri" w:hAnsi="Times New Roman"/>
          <w:color w:val="000000"/>
          <w:sz w:val="28"/>
          <w:szCs w:val="28"/>
        </w:rPr>
        <w:t>оперативно-розшукової діяльності</w:t>
      </w:r>
      <w:r w:rsidRPr="00A36224">
        <w:rPr>
          <w:rFonts w:ascii="Times New Roman" w:eastAsia="Calibri" w:hAnsi="Times New Roman"/>
          <w:color w:val="000000"/>
          <w:sz w:val="28"/>
          <w:szCs w:val="28"/>
        </w:rPr>
        <w:t xml:space="preserve">, основним завданням якої є недопущення вчинення розкрадань у сфері ЖКГ шляхом здійснення попереджувального впливу на об’єкті обслуговування шляхом використання прийомів психологічного впливу (передача необхідної інформації, переконання, примушування, навіювання). </w:t>
      </w:r>
    </w:p>
    <w:p w14:paraId="32733CDF" w14:textId="681BB7B5" w:rsidR="005914AF" w:rsidRPr="00A36224" w:rsidRDefault="005914AF" w:rsidP="00A36224">
      <w:pPr>
        <w:spacing w:after="0" w:line="257" w:lineRule="auto"/>
        <w:ind w:firstLine="709"/>
        <w:jc w:val="both"/>
        <w:rPr>
          <w:rFonts w:ascii="Times New Roman" w:eastAsia="Calibri" w:hAnsi="Times New Roman"/>
          <w:color w:val="000000"/>
          <w:sz w:val="28"/>
          <w:szCs w:val="28"/>
        </w:rPr>
      </w:pPr>
      <w:r w:rsidRPr="00A36224">
        <w:rPr>
          <w:rFonts w:ascii="Times New Roman" w:eastAsia="Calibri" w:hAnsi="Times New Roman"/>
          <w:color w:val="000000"/>
          <w:sz w:val="28"/>
          <w:szCs w:val="28"/>
        </w:rPr>
        <w:t>Головними запобіжними напрямами діяльності оперативних підрозділів на спеціально-кримінологічному рівні є:</w:t>
      </w:r>
      <w:r w:rsidR="0029164B" w:rsidRPr="00A36224">
        <w:rPr>
          <w:rFonts w:ascii="Times New Roman" w:eastAsia="Calibri" w:hAnsi="Times New Roman"/>
          <w:color w:val="000000"/>
          <w:sz w:val="28"/>
          <w:szCs w:val="28"/>
        </w:rPr>
        <w:t xml:space="preserve"> </w:t>
      </w:r>
      <w:r w:rsidRPr="00A36224">
        <w:rPr>
          <w:rFonts w:ascii="Times New Roman" w:eastAsia="Calibri" w:hAnsi="Times New Roman"/>
          <w:color w:val="000000"/>
          <w:sz w:val="28"/>
          <w:szCs w:val="28"/>
        </w:rPr>
        <w:t>1) кримінально-розшуковий, завданнями якого є запобігання привласненню, розтраті</w:t>
      </w:r>
      <w:r w:rsidR="0029164B" w:rsidRPr="00A36224">
        <w:rPr>
          <w:rFonts w:ascii="Times New Roman" w:eastAsia="Calibri" w:hAnsi="Times New Roman"/>
          <w:color w:val="000000"/>
          <w:sz w:val="28"/>
          <w:szCs w:val="28"/>
        </w:rPr>
        <w:t xml:space="preserve"> </w:t>
      </w:r>
      <w:r w:rsidRPr="00A36224">
        <w:rPr>
          <w:rFonts w:ascii="Times New Roman" w:eastAsia="Calibri" w:hAnsi="Times New Roman"/>
          <w:color w:val="000000"/>
          <w:sz w:val="28"/>
          <w:szCs w:val="28"/>
        </w:rPr>
        <w:t>майна або заволодіння ним шляхом зловживання службовим становищем у</w:t>
      </w:r>
      <w:r w:rsidR="0029164B" w:rsidRPr="00A36224">
        <w:rPr>
          <w:rFonts w:ascii="Times New Roman" w:eastAsia="Calibri" w:hAnsi="Times New Roman"/>
          <w:color w:val="000000"/>
          <w:sz w:val="28"/>
          <w:szCs w:val="28"/>
        </w:rPr>
        <w:t xml:space="preserve"> </w:t>
      </w:r>
      <w:r w:rsidRPr="00A36224">
        <w:rPr>
          <w:rFonts w:ascii="Times New Roman" w:eastAsia="Calibri" w:hAnsi="Times New Roman"/>
          <w:color w:val="000000"/>
          <w:sz w:val="28"/>
          <w:szCs w:val="28"/>
        </w:rPr>
        <w:t>сфері ЖКГ, виявлення, попередження, припинення та розкриття злочинної діяльності, розшук осіб, які переховуються від органів досудового розслідування та суду, ухиляються від відбування кримінального покарання. До об’єктів оперативного пошуку слід віднести посадовців керівного складу ЖКГ, предмети та документи;</w:t>
      </w:r>
      <w:r w:rsidR="0029164B" w:rsidRPr="00A36224">
        <w:rPr>
          <w:rFonts w:ascii="Times New Roman" w:eastAsia="Calibri" w:hAnsi="Times New Roman"/>
          <w:color w:val="000000"/>
          <w:sz w:val="28"/>
          <w:szCs w:val="28"/>
        </w:rPr>
        <w:t xml:space="preserve"> </w:t>
      </w:r>
      <w:r w:rsidRPr="00A36224">
        <w:rPr>
          <w:rFonts w:ascii="Times New Roman" w:eastAsia="Calibri" w:hAnsi="Times New Roman"/>
          <w:color w:val="000000"/>
          <w:sz w:val="28"/>
          <w:szCs w:val="28"/>
        </w:rPr>
        <w:t xml:space="preserve">2) </w:t>
      </w:r>
      <w:proofErr w:type="spellStart"/>
      <w:r w:rsidRPr="00A36224">
        <w:rPr>
          <w:rFonts w:ascii="Times New Roman" w:eastAsia="Calibri" w:hAnsi="Times New Roman"/>
          <w:color w:val="000000"/>
          <w:sz w:val="28"/>
          <w:szCs w:val="28"/>
        </w:rPr>
        <w:t>оперативно</w:t>
      </w:r>
      <w:proofErr w:type="spellEnd"/>
      <w:r w:rsidRPr="00A36224">
        <w:rPr>
          <w:rFonts w:ascii="Times New Roman" w:eastAsia="Calibri" w:hAnsi="Times New Roman"/>
          <w:color w:val="000000"/>
          <w:sz w:val="28"/>
          <w:szCs w:val="28"/>
        </w:rPr>
        <w:t>-перевірочний, завданням якого є забезпечення адміністративно-правових режимів за допомогою оперативно-розшукових сил, засобів та методів;</w:t>
      </w:r>
      <w:r w:rsidR="0029164B" w:rsidRPr="00A36224">
        <w:rPr>
          <w:rFonts w:ascii="Times New Roman" w:eastAsia="Calibri" w:hAnsi="Times New Roman"/>
          <w:color w:val="000000"/>
          <w:sz w:val="28"/>
          <w:szCs w:val="28"/>
        </w:rPr>
        <w:t xml:space="preserve"> </w:t>
      </w:r>
      <w:r w:rsidRPr="00A36224">
        <w:rPr>
          <w:rFonts w:ascii="Times New Roman" w:eastAsia="Calibri" w:hAnsi="Times New Roman"/>
          <w:color w:val="000000"/>
          <w:sz w:val="28"/>
          <w:szCs w:val="28"/>
        </w:rPr>
        <w:t>3)</w:t>
      </w:r>
      <w:r w:rsidR="00DC74D9" w:rsidRPr="00A36224">
        <w:rPr>
          <w:rFonts w:ascii="Times New Roman" w:eastAsia="Calibri" w:hAnsi="Times New Roman"/>
          <w:color w:val="000000"/>
          <w:sz w:val="28"/>
          <w:szCs w:val="28"/>
        </w:rPr>
        <w:t> </w:t>
      </w:r>
      <w:r w:rsidRPr="00A36224">
        <w:rPr>
          <w:rFonts w:ascii="Times New Roman" w:eastAsia="Calibri" w:hAnsi="Times New Roman"/>
          <w:color w:val="000000"/>
          <w:sz w:val="28"/>
          <w:szCs w:val="28"/>
        </w:rPr>
        <w:t>пошуково-інформаційний (інформаційно-аналітична розвідка), завданням якої є здобуття інформації про розкрадання на об’єкті ЖКГ.</w:t>
      </w:r>
    </w:p>
    <w:p w14:paraId="7D8764AC" w14:textId="658BF7B1" w:rsidR="005914AF" w:rsidRPr="00A36224" w:rsidRDefault="005914AF" w:rsidP="00A36224">
      <w:pPr>
        <w:spacing w:after="0" w:line="257" w:lineRule="auto"/>
        <w:ind w:firstLine="709"/>
        <w:jc w:val="both"/>
        <w:rPr>
          <w:rFonts w:ascii="Times New Roman" w:eastAsia="Calibri" w:hAnsi="Times New Roman"/>
          <w:color w:val="000000"/>
          <w:sz w:val="28"/>
          <w:szCs w:val="28"/>
        </w:rPr>
      </w:pPr>
      <w:r w:rsidRPr="00A36224">
        <w:rPr>
          <w:rFonts w:ascii="Times New Roman" w:eastAsia="Calibri" w:hAnsi="Times New Roman"/>
          <w:color w:val="000000"/>
          <w:sz w:val="28"/>
          <w:szCs w:val="28"/>
        </w:rPr>
        <w:t>Охарактеризовано зміст інформаційно-аналітичного забезпечення процесу виявлення кримінальних правопорушень у сфері житлово-комунального господарства: визначення параметрів побудови моделі мережі джерел пошукової інформації та уніфікації методів її створення; визначення типового порядку дій по збору інформації щодо осіб, які потрапили до поля зору правоохоронних органів, факти та обставини, які мають значення для здійснення правоохоронної діяльності; створення стандартних схем дій по перевірці первинної інформації про факти та обставини вчинення кримінальних правопорушень; перевірки певних осіб на причетність до вчинення кримінальних правопорушень.</w:t>
      </w:r>
    </w:p>
    <w:p w14:paraId="0F4DCA41" w14:textId="7F48AA07" w:rsidR="005914AF" w:rsidRPr="00A36224" w:rsidRDefault="005914AF" w:rsidP="00A36224">
      <w:pPr>
        <w:spacing w:after="0" w:line="257" w:lineRule="auto"/>
        <w:ind w:firstLine="709"/>
        <w:jc w:val="both"/>
        <w:rPr>
          <w:rFonts w:ascii="Times New Roman" w:eastAsia="Calibri" w:hAnsi="Times New Roman"/>
          <w:color w:val="000000"/>
          <w:sz w:val="28"/>
          <w:szCs w:val="28"/>
        </w:rPr>
      </w:pPr>
      <w:r w:rsidRPr="00A36224">
        <w:rPr>
          <w:rFonts w:ascii="Times New Roman" w:eastAsia="Calibri" w:hAnsi="Times New Roman"/>
          <w:color w:val="000000"/>
          <w:sz w:val="28"/>
          <w:szCs w:val="28"/>
        </w:rPr>
        <w:t xml:space="preserve">Загалом, у дисертації </w:t>
      </w:r>
      <w:r w:rsidR="00DC74D9" w:rsidRPr="00A36224">
        <w:rPr>
          <w:rFonts w:ascii="Times New Roman" w:eastAsia="Calibri" w:hAnsi="Times New Roman"/>
          <w:color w:val="000000"/>
          <w:sz w:val="28"/>
          <w:szCs w:val="28"/>
        </w:rPr>
        <w:t xml:space="preserve">обґрунтовано наукові основи комплексної кримінологічної методики запобігання привласненню, розтраті майна або заволодіння ним шляхом зловживання службовим становищем у сфері ЖКГ, яка </w:t>
      </w:r>
      <w:r w:rsidR="00DC74D9" w:rsidRPr="00A36224">
        <w:rPr>
          <w:rFonts w:ascii="Times New Roman" w:eastAsia="Calibri" w:hAnsi="Times New Roman"/>
          <w:color w:val="000000"/>
          <w:sz w:val="28"/>
          <w:szCs w:val="28"/>
        </w:rPr>
        <w:lastRenderedPageBreak/>
        <w:t xml:space="preserve">ґрунтується на критичному аналізі законодавства, опрацюванні положень кримінології, кримінального права, кримінальної процесуальної та оперативно-розшукової діяльності та в якій розкрито зміст елементів кримінологічної характеристики з виокремленням відомостей про стан і тенденції такої злочинності, детермінанти, кримінологічні ознаки особи-злочинця, організованих груп, які впливають на вибір дієвих праксеологічних заходів запобігання на </w:t>
      </w:r>
      <w:proofErr w:type="spellStart"/>
      <w:r w:rsidR="00DC74D9" w:rsidRPr="00A36224">
        <w:rPr>
          <w:rFonts w:ascii="Times New Roman" w:eastAsia="Calibri" w:hAnsi="Times New Roman"/>
          <w:color w:val="000000"/>
          <w:sz w:val="28"/>
          <w:szCs w:val="28"/>
        </w:rPr>
        <w:t>загальносоціальному</w:t>
      </w:r>
      <w:proofErr w:type="spellEnd"/>
      <w:r w:rsidR="00DC74D9" w:rsidRPr="00A36224">
        <w:rPr>
          <w:rFonts w:ascii="Times New Roman" w:eastAsia="Calibri" w:hAnsi="Times New Roman"/>
          <w:color w:val="000000"/>
          <w:sz w:val="28"/>
          <w:szCs w:val="28"/>
        </w:rPr>
        <w:t>, спеціально-кримінологічному та індивідуально-профілактичному рівнях в умовах чинного кримінального і кримінального процесуального законодавства</w:t>
      </w:r>
      <w:r w:rsidRPr="00A36224">
        <w:rPr>
          <w:rFonts w:ascii="Times New Roman" w:eastAsia="Calibri" w:hAnsi="Times New Roman"/>
          <w:color w:val="000000"/>
          <w:sz w:val="28"/>
          <w:szCs w:val="28"/>
        </w:rPr>
        <w:t>.</w:t>
      </w:r>
    </w:p>
    <w:p w14:paraId="37FD1164" w14:textId="77777777" w:rsidR="0034455C" w:rsidRPr="00A36224" w:rsidRDefault="0034455C" w:rsidP="00A36224">
      <w:pPr>
        <w:spacing w:after="0" w:line="264" w:lineRule="auto"/>
        <w:ind w:firstLine="709"/>
        <w:jc w:val="both"/>
        <w:rPr>
          <w:rFonts w:ascii="Times New Roman" w:eastAsia="Calibri" w:hAnsi="Times New Roman"/>
          <w:color w:val="000000"/>
          <w:sz w:val="28"/>
          <w:szCs w:val="28"/>
        </w:rPr>
      </w:pPr>
    </w:p>
    <w:p w14:paraId="02910D10" w14:textId="77777777" w:rsidR="0034455C" w:rsidRPr="00A36224" w:rsidRDefault="0034455C" w:rsidP="00A36224">
      <w:pPr>
        <w:spacing w:after="0" w:line="264" w:lineRule="auto"/>
        <w:ind w:firstLine="709"/>
        <w:jc w:val="both"/>
        <w:rPr>
          <w:rFonts w:ascii="Times New Roman" w:eastAsia="Calibri" w:hAnsi="Times New Roman"/>
          <w:b/>
          <w:i/>
          <w:color w:val="000000"/>
          <w:sz w:val="28"/>
          <w:szCs w:val="28"/>
        </w:rPr>
      </w:pPr>
      <w:r w:rsidRPr="00A36224">
        <w:rPr>
          <w:rFonts w:ascii="Times New Roman" w:eastAsia="Calibri" w:hAnsi="Times New Roman"/>
          <w:b/>
          <w:i/>
          <w:color w:val="000000"/>
          <w:sz w:val="28"/>
          <w:szCs w:val="28"/>
        </w:rPr>
        <w:t>Рекомендації щодо подальшого використання результатів дисертації в практиці</w:t>
      </w:r>
    </w:p>
    <w:p w14:paraId="11AEC93A" w14:textId="77777777" w:rsidR="0034455C" w:rsidRPr="00A36224" w:rsidRDefault="0034455C" w:rsidP="00A36224">
      <w:pPr>
        <w:spacing w:after="0" w:line="264" w:lineRule="auto"/>
        <w:ind w:firstLine="709"/>
        <w:jc w:val="both"/>
        <w:rPr>
          <w:rFonts w:ascii="Times New Roman" w:eastAsia="Calibri" w:hAnsi="Times New Roman"/>
          <w:color w:val="000000"/>
          <w:sz w:val="20"/>
          <w:szCs w:val="20"/>
        </w:rPr>
      </w:pPr>
    </w:p>
    <w:p w14:paraId="796A6234" w14:textId="590C683D" w:rsidR="0034455C" w:rsidRPr="00A36224" w:rsidRDefault="0034455C" w:rsidP="00A36224">
      <w:pPr>
        <w:spacing w:after="0" w:line="264" w:lineRule="auto"/>
        <w:ind w:firstLine="709"/>
        <w:jc w:val="both"/>
        <w:rPr>
          <w:rFonts w:ascii="Times New Roman" w:eastAsia="Calibri" w:hAnsi="Times New Roman"/>
          <w:color w:val="000000"/>
          <w:sz w:val="28"/>
          <w:szCs w:val="28"/>
        </w:rPr>
      </w:pPr>
      <w:r w:rsidRPr="00A36224">
        <w:rPr>
          <w:rFonts w:ascii="Times New Roman" w:eastAsia="Calibri" w:hAnsi="Times New Roman"/>
          <w:color w:val="000000"/>
          <w:sz w:val="28"/>
          <w:szCs w:val="28"/>
        </w:rPr>
        <w:t xml:space="preserve">Отримані результати дисертаційного дослідження </w:t>
      </w:r>
      <w:proofErr w:type="spellStart"/>
      <w:r w:rsidR="00DC74D9" w:rsidRPr="00A36224">
        <w:rPr>
          <w:rFonts w:ascii="Times New Roman" w:eastAsia="Calibri" w:hAnsi="Times New Roman"/>
          <w:color w:val="000000"/>
          <w:sz w:val="28"/>
          <w:szCs w:val="28"/>
        </w:rPr>
        <w:t>Шубіною</w:t>
      </w:r>
      <w:proofErr w:type="spellEnd"/>
      <w:r w:rsidR="00DC74D9" w:rsidRPr="00A36224">
        <w:rPr>
          <w:rFonts w:ascii="Times New Roman" w:eastAsia="Calibri" w:hAnsi="Times New Roman"/>
          <w:color w:val="000000"/>
          <w:sz w:val="28"/>
          <w:szCs w:val="28"/>
        </w:rPr>
        <w:t xml:space="preserve"> Світланою Анатоліївною </w:t>
      </w:r>
      <w:r w:rsidRPr="00A36224">
        <w:rPr>
          <w:rFonts w:ascii="Times New Roman" w:eastAsia="Calibri" w:hAnsi="Times New Roman"/>
          <w:color w:val="000000"/>
          <w:sz w:val="28"/>
          <w:szCs w:val="28"/>
        </w:rPr>
        <w:t xml:space="preserve">щодо запобігання </w:t>
      </w:r>
      <w:r w:rsidR="00DC74D9" w:rsidRPr="00A36224">
        <w:rPr>
          <w:rFonts w:ascii="Times New Roman" w:eastAsia="Calibri" w:hAnsi="Times New Roman"/>
          <w:color w:val="000000"/>
          <w:sz w:val="28"/>
          <w:szCs w:val="28"/>
        </w:rPr>
        <w:t xml:space="preserve">привласненню, розтраті майна або заволодіння ним шляхом зловживання службовим становищем у сфері житлово-комунального господарства в Україні </w:t>
      </w:r>
      <w:r w:rsidRPr="00A36224">
        <w:rPr>
          <w:rFonts w:ascii="Times New Roman" w:eastAsia="Calibri" w:hAnsi="Times New Roman"/>
          <w:color w:val="000000"/>
          <w:sz w:val="28"/>
          <w:szCs w:val="28"/>
        </w:rPr>
        <w:t>рекомендуються для використанні у діяльності закладів вищої освіти, в науково-дослідних розробках установ й організацій, дослідниками при написанні статей та монографій, плануванні досліджень по даному напрямку.</w:t>
      </w:r>
    </w:p>
    <w:p w14:paraId="01465536" w14:textId="77777777" w:rsidR="0034455C" w:rsidRPr="00A36224" w:rsidRDefault="0034455C" w:rsidP="00A36224">
      <w:pPr>
        <w:spacing w:after="0" w:line="264" w:lineRule="auto"/>
        <w:ind w:firstLine="709"/>
        <w:jc w:val="both"/>
        <w:rPr>
          <w:rFonts w:ascii="Times New Roman" w:eastAsia="Calibri" w:hAnsi="Times New Roman"/>
          <w:color w:val="000000"/>
          <w:sz w:val="28"/>
          <w:szCs w:val="28"/>
        </w:rPr>
      </w:pPr>
    </w:p>
    <w:p w14:paraId="023FB6E3" w14:textId="77777777" w:rsidR="0034455C" w:rsidRPr="00A36224" w:rsidRDefault="0034455C" w:rsidP="00A36224">
      <w:pPr>
        <w:spacing w:after="0" w:line="264" w:lineRule="auto"/>
        <w:ind w:firstLine="709"/>
        <w:jc w:val="both"/>
        <w:rPr>
          <w:rFonts w:ascii="Times New Roman" w:eastAsia="Calibri" w:hAnsi="Times New Roman"/>
          <w:b/>
          <w:i/>
          <w:color w:val="000000"/>
          <w:sz w:val="28"/>
          <w:szCs w:val="28"/>
        </w:rPr>
      </w:pPr>
      <w:r w:rsidRPr="00A36224">
        <w:rPr>
          <w:rFonts w:ascii="Times New Roman" w:eastAsia="Calibri" w:hAnsi="Times New Roman"/>
          <w:b/>
          <w:i/>
          <w:color w:val="000000"/>
          <w:sz w:val="28"/>
          <w:szCs w:val="28"/>
        </w:rPr>
        <w:t>Зауваження щодо оформлення та змісту дисертації, запитання до здобувача</w:t>
      </w:r>
    </w:p>
    <w:p w14:paraId="6157D3C4" w14:textId="77777777" w:rsidR="0034455C" w:rsidRPr="00A36224" w:rsidRDefault="0034455C" w:rsidP="00A36224">
      <w:pPr>
        <w:spacing w:after="0" w:line="264" w:lineRule="auto"/>
        <w:ind w:firstLine="709"/>
        <w:jc w:val="both"/>
        <w:rPr>
          <w:rFonts w:ascii="Times New Roman" w:eastAsia="Calibri" w:hAnsi="Times New Roman"/>
          <w:color w:val="000000"/>
          <w:sz w:val="20"/>
          <w:szCs w:val="20"/>
        </w:rPr>
      </w:pPr>
    </w:p>
    <w:p w14:paraId="31000358" w14:textId="7D2557C6" w:rsidR="00326387" w:rsidRPr="00A36224" w:rsidRDefault="000303E4" w:rsidP="00A36224">
      <w:pPr>
        <w:spacing w:after="0" w:line="264" w:lineRule="auto"/>
        <w:ind w:firstLine="709"/>
        <w:jc w:val="both"/>
        <w:rPr>
          <w:rFonts w:ascii="Times New Roman" w:hAnsi="Times New Roman"/>
          <w:sz w:val="28"/>
          <w:szCs w:val="28"/>
          <w:lang w:eastAsia="ru-RU"/>
        </w:rPr>
      </w:pPr>
      <w:r w:rsidRPr="00A36224">
        <w:rPr>
          <w:rFonts w:ascii="Times New Roman" w:hAnsi="Times New Roman"/>
          <w:sz w:val="28"/>
          <w:szCs w:val="28"/>
          <w:lang w:eastAsia="ru-RU"/>
        </w:rPr>
        <w:t>Загалом</w:t>
      </w:r>
      <w:r w:rsidR="00326387" w:rsidRPr="00A36224">
        <w:rPr>
          <w:rFonts w:ascii="Times New Roman" w:hAnsi="Times New Roman"/>
          <w:sz w:val="28"/>
          <w:szCs w:val="28"/>
          <w:lang w:eastAsia="ru-RU"/>
        </w:rPr>
        <w:t xml:space="preserve"> позитивно оцінюючи наукову роботу</w:t>
      </w:r>
      <w:r w:rsidR="0029164B" w:rsidRPr="00A36224">
        <w:rPr>
          <w:rFonts w:ascii="Times New Roman" w:hAnsi="Times New Roman"/>
          <w:sz w:val="28"/>
          <w:szCs w:val="28"/>
          <w:lang w:eastAsia="ru-RU"/>
        </w:rPr>
        <w:t xml:space="preserve"> С. А. </w:t>
      </w:r>
      <w:proofErr w:type="spellStart"/>
      <w:r w:rsidR="0029164B" w:rsidRPr="00A36224">
        <w:rPr>
          <w:rFonts w:ascii="Times New Roman" w:hAnsi="Times New Roman"/>
          <w:sz w:val="28"/>
          <w:szCs w:val="28"/>
          <w:lang w:eastAsia="ru-RU"/>
        </w:rPr>
        <w:t>Шубіної</w:t>
      </w:r>
      <w:proofErr w:type="spellEnd"/>
      <w:r w:rsidR="00326387" w:rsidRPr="00A36224">
        <w:rPr>
          <w:rFonts w:ascii="Times New Roman" w:hAnsi="Times New Roman"/>
          <w:sz w:val="28"/>
          <w:szCs w:val="28"/>
          <w:lang w:eastAsia="ru-RU"/>
        </w:rPr>
        <w:t xml:space="preserve">, </w:t>
      </w:r>
      <w:r w:rsidR="0029164B" w:rsidRPr="00A36224">
        <w:rPr>
          <w:rFonts w:ascii="Times New Roman" w:eastAsia="Calibri" w:hAnsi="Times New Roman"/>
          <w:color w:val="000000"/>
          <w:sz w:val="28"/>
          <w:szCs w:val="28"/>
        </w:rPr>
        <w:t>необхідно звернути увагу на деякі положення, що могли б слугувати предметом подальших наукових досліджень або дискусії під час публічного захисту:</w:t>
      </w:r>
      <w:r w:rsidR="00326387" w:rsidRPr="00A36224">
        <w:rPr>
          <w:rFonts w:ascii="Times New Roman" w:hAnsi="Times New Roman"/>
          <w:sz w:val="28"/>
          <w:szCs w:val="28"/>
          <w:lang w:eastAsia="ru-RU"/>
        </w:rPr>
        <w:t xml:space="preserve"> </w:t>
      </w:r>
    </w:p>
    <w:p w14:paraId="2ED00DA5" w14:textId="30B1C910" w:rsidR="00A72948" w:rsidRPr="00A36224" w:rsidRDefault="00734ADC" w:rsidP="00A36224">
      <w:pPr>
        <w:tabs>
          <w:tab w:val="left" w:pos="993"/>
        </w:tabs>
        <w:spacing w:after="0" w:line="264" w:lineRule="auto"/>
        <w:ind w:firstLine="709"/>
        <w:jc w:val="both"/>
        <w:rPr>
          <w:rFonts w:ascii="Times New Roman" w:hAnsi="Times New Roman"/>
          <w:bCs/>
          <w:sz w:val="28"/>
          <w:szCs w:val="28"/>
          <w:lang w:eastAsia="ru-RU"/>
        </w:rPr>
      </w:pPr>
      <w:r w:rsidRPr="00A36224">
        <w:rPr>
          <w:rFonts w:ascii="Times New Roman" w:hAnsi="Times New Roman"/>
          <w:bCs/>
          <w:sz w:val="28"/>
          <w:szCs w:val="28"/>
          <w:lang w:eastAsia="ru-RU"/>
        </w:rPr>
        <w:t>1. </w:t>
      </w:r>
      <w:r w:rsidR="00A72948" w:rsidRPr="00A36224">
        <w:rPr>
          <w:rFonts w:ascii="Times New Roman" w:hAnsi="Times New Roman"/>
          <w:bCs/>
          <w:sz w:val="28"/>
          <w:szCs w:val="28"/>
          <w:lang w:eastAsia="ru-RU"/>
        </w:rPr>
        <w:t xml:space="preserve">Автор фрагментарно розглядає та аналізує категорію «кримінологічна характеристика кримінальних правопорушень», зробивши акцент лише на її </w:t>
      </w:r>
      <w:proofErr w:type="spellStart"/>
      <w:r w:rsidR="00A72948" w:rsidRPr="00A36224">
        <w:rPr>
          <w:rFonts w:ascii="Times New Roman" w:hAnsi="Times New Roman"/>
          <w:bCs/>
          <w:sz w:val="28"/>
          <w:szCs w:val="28"/>
          <w:lang w:eastAsia="ru-RU"/>
        </w:rPr>
        <w:t>елементно</w:t>
      </w:r>
      <w:proofErr w:type="spellEnd"/>
      <w:r w:rsidR="00A72948" w:rsidRPr="00A36224">
        <w:rPr>
          <w:rFonts w:ascii="Times New Roman" w:hAnsi="Times New Roman"/>
          <w:bCs/>
          <w:sz w:val="28"/>
          <w:szCs w:val="28"/>
          <w:lang w:eastAsia="ru-RU"/>
        </w:rPr>
        <w:t>-компонентному складі, хоча виходячи зі змісту розділів дисертації саме вона є предметом і основним результатом дослідження. Варто звернути увагу, що протягом усього періоду розвитку уявлень про кримінологічну характеристику вчені були єдині, мабуть, тільки у визнанні наукового значення даної категорії та її системного характеру. Натомість немає ясності в питаннях, чи є кримінологічна характеристика продуктом практичної діяльності із виявлення та розслідування конкретного кримінального правопорушення, чи вона – результат наукового узагальнення певної категорії кримінальних проваджень; чи охоплюється нею тільки сфера кримінального правопорушення або й сфера запобігання; чи є вона результатом кримінологічного аналізу в аспекті предмета дослідження (розділ 2 дисертації) або представляє його запобіжну програму (розділ 3 дисертації); яке її методологічне і методичне значення  тощо. Ці питання є принциповими, тому уникати їх не потрібно.</w:t>
      </w:r>
    </w:p>
    <w:p w14:paraId="415CEB61" w14:textId="0B403E62" w:rsidR="0034455C" w:rsidRPr="00A36224" w:rsidRDefault="00DC74D9" w:rsidP="00A36224">
      <w:pPr>
        <w:tabs>
          <w:tab w:val="left" w:pos="993"/>
        </w:tabs>
        <w:spacing w:after="0" w:line="264" w:lineRule="auto"/>
        <w:ind w:firstLine="709"/>
        <w:jc w:val="both"/>
        <w:rPr>
          <w:rFonts w:ascii="Times New Roman" w:hAnsi="Times New Roman"/>
          <w:bCs/>
          <w:sz w:val="28"/>
          <w:szCs w:val="28"/>
          <w:lang w:eastAsia="ru-RU"/>
        </w:rPr>
      </w:pPr>
      <w:r w:rsidRPr="00A36224">
        <w:rPr>
          <w:rFonts w:ascii="Times New Roman" w:hAnsi="Times New Roman"/>
          <w:bCs/>
          <w:sz w:val="28"/>
          <w:szCs w:val="28"/>
          <w:lang w:eastAsia="ru-RU"/>
        </w:rPr>
        <w:lastRenderedPageBreak/>
        <w:t>2</w:t>
      </w:r>
      <w:r w:rsidR="0034455C" w:rsidRPr="00A36224">
        <w:rPr>
          <w:rFonts w:ascii="Times New Roman" w:hAnsi="Times New Roman"/>
          <w:bCs/>
          <w:sz w:val="28"/>
          <w:szCs w:val="28"/>
          <w:lang w:eastAsia="ru-RU"/>
        </w:rPr>
        <w:t>. У підрозділі 2.2 дисертації, який має назву «Характеристика основних факторів детермінації привласнення, розтрати майна або заволодіння ним шляхом зловживання службовим становищем у сфері житлово-комунального господарства», авторка справедливо відзначає, що «сьогодні серед учених немає єдиного підходу щодо визначення поняття «причини злочинності», «умови злочинності» та співвідношення цих понять» (с. 125 дисертації). І тому дисертантка у роботі користується терміном «детермінанти» злочинності. Проте, на нашу думку, дослідникам не варто сьогодні обмежуватися констатацією цього факту, а активніше намагатися вирішити вказану проблему причин і умов злочинності, уникаючи їх змішування під терміном «детермінанти». У порядку дискусії, варто зазначити, що, на нашу думку, протидія злочинності, у тому числі запобігання кримінальним правопорушенням у житлово-комунальній сфері, не може бути продуктивною і ефективною, якщо не буде у кримінологічній науці досягнуто чіткого розуміння категорій причин і умов, і різниці між ними.</w:t>
      </w:r>
    </w:p>
    <w:p w14:paraId="397AB0E4" w14:textId="0CC874F6" w:rsidR="0034455C" w:rsidRPr="00A36224" w:rsidRDefault="00DC74D9" w:rsidP="00A36224">
      <w:pPr>
        <w:tabs>
          <w:tab w:val="left" w:pos="993"/>
        </w:tabs>
        <w:spacing w:after="0" w:line="264" w:lineRule="auto"/>
        <w:ind w:firstLine="709"/>
        <w:jc w:val="both"/>
        <w:rPr>
          <w:rFonts w:ascii="Times New Roman" w:hAnsi="Times New Roman"/>
          <w:bCs/>
          <w:sz w:val="28"/>
          <w:szCs w:val="28"/>
          <w:lang w:eastAsia="ru-RU"/>
        </w:rPr>
      </w:pPr>
      <w:r w:rsidRPr="00A36224">
        <w:rPr>
          <w:rFonts w:ascii="Times New Roman" w:hAnsi="Times New Roman"/>
          <w:color w:val="000000"/>
          <w:sz w:val="28"/>
          <w:szCs w:val="28"/>
        </w:rPr>
        <w:t>3</w:t>
      </w:r>
      <w:r w:rsidR="0034455C" w:rsidRPr="00A36224">
        <w:rPr>
          <w:rFonts w:ascii="Times New Roman" w:hAnsi="Times New Roman"/>
          <w:color w:val="000000"/>
          <w:sz w:val="28"/>
          <w:szCs w:val="28"/>
        </w:rPr>
        <w:t>. Злочинна діяльність – це спосіб існування певної частини суспільства, процедура її життєзабезпечення, а не тільки конкретні акти з досягнення окремих злочинних цілей (А. П. </w:t>
      </w:r>
      <w:proofErr w:type="spellStart"/>
      <w:r w:rsidR="0034455C" w:rsidRPr="00A36224">
        <w:rPr>
          <w:rFonts w:ascii="Times New Roman" w:hAnsi="Times New Roman"/>
          <w:color w:val="000000"/>
          <w:sz w:val="28"/>
          <w:szCs w:val="28"/>
        </w:rPr>
        <w:t>Закалюк</w:t>
      </w:r>
      <w:proofErr w:type="spellEnd"/>
      <w:r w:rsidR="0034455C" w:rsidRPr="00A36224">
        <w:rPr>
          <w:rFonts w:ascii="Times New Roman" w:hAnsi="Times New Roman"/>
          <w:color w:val="000000"/>
          <w:sz w:val="28"/>
          <w:szCs w:val="28"/>
        </w:rPr>
        <w:t>, А. Ф. Зелінський, О. М. Костенко, В. О. </w:t>
      </w:r>
      <w:proofErr w:type="spellStart"/>
      <w:r w:rsidR="0034455C" w:rsidRPr="00A36224">
        <w:rPr>
          <w:rFonts w:ascii="Times New Roman" w:hAnsi="Times New Roman"/>
          <w:color w:val="000000"/>
          <w:sz w:val="28"/>
          <w:szCs w:val="28"/>
        </w:rPr>
        <w:t>Туляков</w:t>
      </w:r>
      <w:proofErr w:type="spellEnd"/>
      <w:r w:rsidR="0034455C" w:rsidRPr="00A36224">
        <w:rPr>
          <w:rFonts w:ascii="Times New Roman" w:hAnsi="Times New Roman"/>
          <w:color w:val="000000"/>
          <w:sz w:val="28"/>
          <w:szCs w:val="28"/>
        </w:rPr>
        <w:t xml:space="preserve">). Виходячи з такого загального наукового тлумачення злочинності, необхідним є вивчення злочинної діяльності (злочинні дії шляхом привласнення, розтрати чи зловживання довірою) як соціального явища, і дослідження поряд з іншими видами людської діяльності, враховуючи усі основні складники, тобто мотив, мету, засоби та способи досягнення цієї мети, послідовність дій, об’єкт, суб’єкт діяльності, сам кримінальний протиправний процес (механізм), результат, не обмежуючись вивченням окремих актів злочинної поведінки. А тому на погляд опонента, авторці варто було б розкрити найбільш небезпечні способи протиправних дій передбачених ст. 191 </w:t>
      </w:r>
      <w:r w:rsidR="0029164B" w:rsidRPr="00A36224">
        <w:rPr>
          <w:rFonts w:ascii="Times New Roman" w:hAnsi="Times New Roman"/>
          <w:color w:val="000000"/>
          <w:sz w:val="28"/>
          <w:szCs w:val="28"/>
        </w:rPr>
        <w:t xml:space="preserve">КК </w:t>
      </w:r>
      <w:r w:rsidR="0034455C" w:rsidRPr="00A36224">
        <w:rPr>
          <w:rFonts w:ascii="Times New Roman" w:hAnsi="Times New Roman"/>
          <w:color w:val="000000"/>
          <w:sz w:val="28"/>
          <w:szCs w:val="28"/>
        </w:rPr>
        <w:t>України у сфері житлово-комунального господарства, з розробленням відповідних заходів запобігання.</w:t>
      </w:r>
    </w:p>
    <w:p w14:paraId="3F8A6434" w14:textId="6E024CB2" w:rsidR="00924D66" w:rsidRPr="00A36224" w:rsidRDefault="00DC74D9" w:rsidP="00A36224">
      <w:pPr>
        <w:tabs>
          <w:tab w:val="left" w:pos="993"/>
        </w:tabs>
        <w:spacing w:after="0" w:line="264" w:lineRule="auto"/>
        <w:ind w:firstLine="709"/>
        <w:jc w:val="both"/>
        <w:rPr>
          <w:rFonts w:ascii="Times New Roman" w:hAnsi="Times New Roman"/>
          <w:bCs/>
          <w:sz w:val="28"/>
          <w:szCs w:val="28"/>
          <w:lang w:eastAsia="ru-RU"/>
        </w:rPr>
      </w:pPr>
      <w:r w:rsidRPr="00A36224">
        <w:rPr>
          <w:rFonts w:ascii="Times New Roman" w:hAnsi="Times New Roman"/>
          <w:bCs/>
          <w:sz w:val="28"/>
          <w:szCs w:val="28"/>
          <w:lang w:eastAsia="ru-RU"/>
        </w:rPr>
        <w:t>4</w:t>
      </w:r>
      <w:r w:rsidR="00924D66" w:rsidRPr="00A36224">
        <w:rPr>
          <w:rFonts w:ascii="Times New Roman" w:hAnsi="Times New Roman"/>
          <w:bCs/>
          <w:sz w:val="28"/>
          <w:szCs w:val="28"/>
          <w:lang w:eastAsia="ru-RU"/>
        </w:rPr>
        <w:t>. </w:t>
      </w:r>
      <w:r w:rsidR="00A72948" w:rsidRPr="00A36224">
        <w:rPr>
          <w:rFonts w:ascii="Times New Roman" w:hAnsi="Times New Roman"/>
          <w:bCs/>
          <w:sz w:val="28"/>
          <w:szCs w:val="28"/>
          <w:lang w:eastAsia="ru-RU"/>
        </w:rPr>
        <w:t xml:space="preserve">Поширенню масштабів злочинності у </w:t>
      </w:r>
      <w:r w:rsidR="00924D66" w:rsidRPr="00A36224">
        <w:rPr>
          <w:rFonts w:ascii="Times New Roman" w:hAnsi="Times New Roman"/>
          <w:bCs/>
          <w:sz w:val="28"/>
          <w:szCs w:val="28"/>
          <w:lang w:eastAsia="ru-RU"/>
        </w:rPr>
        <w:t xml:space="preserve">житлово-комунальному секторі </w:t>
      </w:r>
      <w:r w:rsidR="00A72948" w:rsidRPr="00A36224">
        <w:rPr>
          <w:rFonts w:ascii="Times New Roman" w:hAnsi="Times New Roman"/>
          <w:bCs/>
          <w:sz w:val="28"/>
          <w:szCs w:val="28"/>
          <w:lang w:eastAsia="ru-RU"/>
        </w:rPr>
        <w:t xml:space="preserve">значною мірою сприяє використання злочинцями </w:t>
      </w:r>
      <w:proofErr w:type="spellStart"/>
      <w:r w:rsidR="00A72948" w:rsidRPr="00A36224">
        <w:rPr>
          <w:rFonts w:ascii="Times New Roman" w:hAnsi="Times New Roman"/>
          <w:bCs/>
          <w:sz w:val="28"/>
          <w:szCs w:val="28"/>
          <w:lang w:eastAsia="ru-RU"/>
        </w:rPr>
        <w:t>кібертехнологій</w:t>
      </w:r>
      <w:proofErr w:type="spellEnd"/>
      <w:r w:rsidR="00A72948" w:rsidRPr="00A36224">
        <w:rPr>
          <w:rFonts w:ascii="Times New Roman" w:hAnsi="Times New Roman"/>
          <w:bCs/>
          <w:sz w:val="28"/>
          <w:szCs w:val="28"/>
          <w:lang w:eastAsia="ru-RU"/>
        </w:rPr>
        <w:t xml:space="preserve">. </w:t>
      </w:r>
      <w:r w:rsidR="00924D66" w:rsidRPr="00A36224">
        <w:rPr>
          <w:rFonts w:ascii="Times New Roman" w:hAnsi="Times New Roman"/>
          <w:bCs/>
          <w:sz w:val="28"/>
          <w:szCs w:val="28"/>
          <w:lang w:eastAsia="ru-RU"/>
        </w:rPr>
        <w:t xml:space="preserve">Враховуючи те, що процес запобігання привласненню, розтраті майна або заволодіння ним шляхом зловживання службовим становищем у сфері ЖКГ пов’язаний із </w:t>
      </w:r>
      <w:r w:rsidR="0034455C" w:rsidRPr="00A36224">
        <w:rPr>
          <w:rFonts w:ascii="Times New Roman" w:hAnsi="Times New Roman"/>
          <w:bCs/>
          <w:sz w:val="28"/>
          <w:szCs w:val="28"/>
          <w:lang w:eastAsia="ru-RU"/>
        </w:rPr>
        <w:t xml:space="preserve">виявленням та встановленням </w:t>
      </w:r>
      <w:r w:rsidR="00924D66" w:rsidRPr="00A36224">
        <w:rPr>
          <w:rFonts w:ascii="Times New Roman" w:hAnsi="Times New Roman"/>
          <w:bCs/>
          <w:sz w:val="28"/>
          <w:szCs w:val="28"/>
          <w:lang w:eastAsia="ru-RU"/>
        </w:rPr>
        <w:t>різноманітних документів бухгалтерського обліку, бухгалтерської та податкової звітності, в тому числі із застосуванням комп'ютерної техніки, автор</w:t>
      </w:r>
      <w:r w:rsidR="0034455C" w:rsidRPr="00A36224">
        <w:rPr>
          <w:rFonts w:ascii="Times New Roman" w:hAnsi="Times New Roman"/>
          <w:bCs/>
          <w:sz w:val="28"/>
          <w:szCs w:val="28"/>
          <w:lang w:eastAsia="ru-RU"/>
        </w:rPr>
        <w:t xml:space="preserve">ці </w:t>
      </w:r>
      <w:r w:rsidR="00924D66" w:rsidRPr="00A36224">
        <w:rPr>
          <w:rFonts w:ascii="Times New Roman" w:hAnsi="Times New Roman"/>
          <w:bCs/>
          <w:sz w:val="28"/>
          <w:szCs w:val="28"/>
          <w:lang w:eastAsia="ru-RU"/>
        </w:rPr>
        <w:t xml:space="preserve">дослідження варто </w:t>
      </w:r>
      <w:r w:rsidR="0034455C" w:rsidRPr="00A36224">
        <w:rPr>
          <w:rFonts w:ascii="Times New Roman" w:hAnsi="Times New Roman"/>
          <w:bCs/>
          <w:sz w:val="28"/>
          <w:szCs w:val="28"/>
          <w:lang w:eastAsia="ru-RU"/>
        </w:rPr>
        <w:t xml:space="preserve">було б </w:t>
      </w:r>
      <w:r w:rsidR="00924D66" w:rsidRPr="00A36224">
        <w:rPr>
          <w:rFonts w:ascii="Times New Roman" w:hAnsi="Times New Roman"/>
          <w:bCs/>
          <w:sz w:val="28"/>
          <w:szCs w:val="28"/>
          <w:lang w:eastAsia="ru-RU"/>
        </w:rPr>
        <w:t xml:space="preserve">приділити увагу особливостям отримання, аналізу та </w:t>
      </w:r>
      <w:r w:rsidR="0034455C" w:rsidRPr="00A36224">
        <w:rPr>
          <w:rFonts w:ascii="Times New Roman" w:hAnsi="Times New Roman"/>
          <w:bCs/>
          <w:sz w:val="28"/>
          <w:szCs w:val="28"/>
          <w:lang w:eastAsia="ru-RU"/>
        </w:rPr>
        <w:t xml:space="preserve">використання </w:t>
      </w:r>
      <w:r w:rsidR="00924D66" w:rsidRPr="00A36224">
        <w:rPr>
          <w:rFonts w:ascii="Times New Roman" w:hAnsi="Times New Roman"/>
          <w:bCs/>
          <w:sz w:val="28"/>
          <w:szCs w:val="28"/>
          <w:lang w:eastAsia="ru-RU"/>
        </w:rPr>
        <w:t>інформації, що міститься в електронному вигляді на різноманітних носіях</w:t>
      </w:r>
      <w:r w:rsidR="0034455C" w:rsidRPr="00A36224">
        <w:rPr>
          <w:rFonts w:ascii="Times New Roman" w:hAnsi="Times New Roman"/>
          <w:bCs/>
          <w:sz w:val="28"/>
          <w:szCs w:val="28"/>
          <w:lang w:eastAsia="ru-RU"/>
        </w:rPr>
        <w:t>.</w:t>
      </w:r>
    </w:p>
    <w:p w14:paraId="227C379B" w14:textId="77777777" w:rsidR="0029164B" w:rsidRPr="00A36224" w:rsidRDefault="0029164B" w:rsidP="00A36224">
      <w:pPr>
        <w:spacing w:after="0" w:line="264" w:lineRule="auto"/>
        <w:ind w:firstLine="709"/>
        <w:jc w:val="both"/>
        <w:rPr>
          <w:rFonts w:ascii="Times New Roman" w:hAnsi="Times New Roman"/>
          <w:color w:val="000000"/>
          <w:sz w:val="28"/>
          <w:szCs w:val="28"/>
        </w:rPr>
      </w:pPr>
      <w:r w:rsidRPr="00A36224">
        <w:rPr>
          <w:rFonts w:ascii="Times New Roman" w:hAnsi="Times New Roman"/>
          <w:color w:val="000000"/>
          <w:sz w:val="28"/>
          <w:szCs w:val="28"/>
        </w:rPr>
        <w:t>Висловлені зауваження носять переважно уточнюючий характер і не впливають на загальну позитивну оцінку виконаного дослідження. Вони переслідують мету запросити автора до наукової дискусії та врахувати зазначені зауваження у подальшій науковій розробці проблематики дослідження.</w:t>
      </w:r>
    </w:p>
    <w:p w14:paraId="2125CF0D" w14:textId="2D745B60" w:rsidR="0029164B" w:rsidRPr="00A36224" w:rsidRDefault="0029164B" w:rsidP="00A36224">
      <w:pPr>
        <w:adjustRightInd w:val="0"/>
        <w:snapToGrid w:val="0"/>
        <w:spacing w:after="0" w:line="264" w:lineRule="auto"/>
        <w:ind w:firstLine="709"/>
        <w:jc w:val="both"/>
        <w:rPr>
          <w:rFonts w:ascii="Times New Roman" w:hAnsi="Times New Roman"/>
          <w:b/>
          <w:i/>
          <w:color w:val="000000"/>
          <w:sz w:val="28"/>
          <w:szCs w:val="28"/>
        </w:rPr>
      </w:pPr>
      <w:r w:rsidRPr="00A36224">
        <w:rPr>
          <w:rFonts w:ascii="Times New Roman" w:hAnsi="Times New Roman"/>
          <w:b/>
          <w:i/>
          <w:color w:val="000000"/>
          <w:sz w:val="28"/>
          <w:szCs w:val="28"/>
        </w:rPr>
        <w:lastRenderedPageBreak/>
        <w:t>Відсутність порушень академічної доброчесності</w:t>
      </w:r>
    </w:p>
    <w:p w14:paraId="4284E87C" w14:textId="77777777" w:rsidR="0029164B" w:rsidRPr="00A36224" w:rsidRDefault="0029164B" w:rsidP="00A36224">
      <w:pPr>
        <w:adjustRightInd w:val="0"/>
        <w:snapToGrid w:val="0"/>
        <w:spacing w:after="0" w:line="264" w:lineRule="auto"/>
        <w:ind w:firstLine="709"/>
        <w:jc w:val="both"/>
        <w:rPr>
          <w:rFonts w:ascii="Times New Roman" w:hAnsi="Times New Roman"/>
          <w:color w:val="000000"/>
          <w:sz w:val="20"/>
          <w:szCs w:val="20"/>
        </w:rPr>
      </w:pPr>
    </w:p>
    <w:p w14:paraId="7FD7B0D0" w14:textId="2CE64938" w:rsidR="0029164B" w:rsidRPr="00A36224" w:rsidRDefault="0029164B" w:rsidP="00A36224">
      <w:pPr>
        <w:adjustRightInd w:val="0"/>
        <w:snapToGrid w:val="0"/>
        <w:spacing w:after="0" w:line="264" w:lineRule="auto"/>
        <w:ind w:firstLine="709"/>
        <w:jc w:val="both"/>
        <w:rPr>
          <w:rFonts w:ascii="Times New Roman" w:hAnsi="Times New Roman"/>
          <w:color w:val="000000"/>
          <w:sz w:val="28"/>
          <w:szCs w:val="28"/>
        </w:rPr>
      </w:pPr>
      <w:r w:rsidRPr="00A36224">
        <w:rPr>
          <w:rFonts w:ascii="Times New Roman" w:hAnsi="Times New Roman"/>
          <w:color w:val="000000"/>
          <w:sz w:val="28"/>
          <w:szCs w:val="28"/>
        </w:rPr>
        <w:t xml:space="preserve">У ході вивчення як дисертаційного дослідження, так і наукових публікацій, фактів порушень академічної доброчесності не виявлено. Дисертаційна робота Світлани Анатоліївни </w:t>
      </w:r>
      <w:proofErr w:type="spellStart"/>
      <w:r w:rsidRPr="00A36224">
        <w:rPr>
          <w:rFonts w:ascii="Times New Roman" w:hAnsi="Times New Roman"/>
          <w:color w:val="000000"/>
          <w:sz w:val="28"/>
          <w:szCs w:val="28"/>
        </w:rPr>
        <w:t>Шубіної</w:t>
      </w:r>
      <w:proofErr w:type="spellEnd"/>
      <w:r w:rsidRPr="00A36224">
        <w:rPr>
          <w:rFonts w:ascii="Times New Roman" w:hAnsi="Times New Roman"/>
          <w:color w:val="000000"/>
          <w:sz w:val="28"/>
          <w:szCs w:val="28"/>
        </w:rPr>
        <w:t xml:space="preserve"> є оригінальною, самостійно виконаною науковою працею.</w:t>
      </w:r>
    </w:p>
    <w:p w14:paraId="10A71E9E" w14:textId="77777777" w:rsidR="0029164B" w:rsidRPr="00A36224" w:rsidRDefault="0029164B" w:rsidP="00A36224">
      <w:pPr>
        <w:spacing w:after="0" w:line="264" w:lineRule="auto"/>
        <w:ind w:firstLine="709"/>
        <w:jc w:val="both"/>
        <w:rPr>
          <w:rFonts w:ascii="Times New Roman" w:hAnsi="Times New Roman"/>
          <w:color w:val="000000"/>
          <w:sz w:val="28"/>
          <w:szCs w:val="28"/>
        </w:rPr>
      </w:pPr>
    </w:p>
    <w:p w14:paraId="764E3B08" w14:textId="77777777" w:rsidR="0029164B" w:rsidRPr="00A36224" w:rsidRDefault="0029164B" w:rsidP="00A36224">
      <w:pPr>
        <w:spacing w:after="0" w:line="264" w:lineRule="auto"/>
        <w:ind w:firstLine="709"/>
        <w:jc w:val="both"/>
        <w:rPr>
          <w:rFonts w:ascii="Times New Roman" w:hAnsi="Times New Roman"/>
          <w:b/>
          <w:i/>
          <w:color w:val="000000"/>
          <w:sz w:val="28"/>
          <w:szCs w:val="28"/>
        </w:rPr>
      </w:pPr>
      <w:r w:rsidRPr="00A36224">
        <w:rPr>
          <w:rFonts w:ascii="Times New Roman" w:hAnsi="Times New Roman"/>
          <w:b/>
          <w:i/>
          <w:color w:val="000000"/>
          <w:sz w:val="28"/>
          <w:szCs w:val="28"/>
        </w:rPr>
        <w:t>Висновок про відповідність дисертації встановленим вимогам</w:t>
      </w:r>
    </w:p>
    <w:p w14:paraId="323BA57B" w14:textId="77777777" w:rsidR="0029164B" w:rsidRPr="00A36224" w:rsidRDefault="0029164B" w:rsidP="00A36224">
      <w:pPr>
        <w:spacing w:after="0" w:line="264" w:lineRule="auto"/>
        <w:ind w:firstLine="709"/>
        <w:jc w:val="both"/>
        <w:rPr>
          <w:rFonts w:ascii="Times New Roman" w:hAnsi="Times New Roman"/>
          <w:b/>
          <w:i/>
          <w:color w:val="000000"/>
          <w:sz w:val="20"/>
          <w:szCs w:val="20"/>
        </w:rPr>
      </w:pPr>
    </w:p>
    <w:p w14:paraId="35483806" w14:textId="4A3230E6" w:rsidR="0029164B" w:rsidRPr="00A36224" w:rsidRDefault="0029164B" w:rsidP="00A36224">
      <w:pPr>
        <w:spacing w:after="0" w:line="264" w:lineRule="auto"/>
        <w:ind w:firstLine="709"/>
        <w:jc w:val="both"/>
        <w:rPr>
          <w:rFonts w:ascii="Times New Roman" w:hAnsi="Times New Roman"/>
          <w:color w:val="000000"/>
          <w:sz w:val="28"/>
          <w:szCs w:val="28"/>
        </w:rPr>
      </w:pPr>
      <w:r w:rsidRPr="00A36224">
        <w:rPr>
          <w:rFonts w:ascii="Times New Roman" w:hAnsi="Times New Roman"/>
          <w:color w:val="000000"/>
          <w:sz w:val="28"/>
          <w:szCs w:val="28"/>
        </w:rPr>
        <w:t xml:space="preserve">1. Дисертаційна робота </w:t>
      </w:r>
      <w:proofErr w:type="spellStart"/>
      <w:r w:rsidRPr="00A36224">
        <w:rPr>
          <w:rFonts w:ascii="Times New Roman" w:hAnsi="Times New Roman"/>
          <w:b/>
          <w:sz w:val="28"/>
          <w:szCs w:val="28"/>
        </w:rPr>
        <w:t>Шубіної</w:t>
      </w:r>
      <w:proofErr w:type="spellEnd"/>
      <w:r w:rsidRPr="00A36224">
        <w:rPr>
          <w:rFonts w:ascii="Times New Roman" w:hAnsi="Times New Roman"/>
          <w:b/>
          <w:sz w:val="28"/>
          <w:szCs w:val="28"/>
        </w:rPr>
        <w:t xml:space="preserve"> Світлани Анатоліївни </w:t>
      </w:r>
      <w:r w:rsidRPr="00A36224">
        <w:rPr>
          <w:rFonts w:ascii="Times New Roman" w:hAnsi="Times New Roman"/>
          <w:b/>
          <w:sz w:val="28"/>
          <w:szCs w:val="28"/>
          <w:lang w:eastAsia="ru-RU"/>
        </w:rPr>
        <w:t>на тему «Запобігання привласненню, розтраті майна або заволодіння ним шляхом зловживання службовим становищем у сфері житлово-комунального господарства в Україні»</w:t>
      </w:r>
      <w:r w:rsidRPr="00A36224">
        <w:rPr>
          <w:rFonts w:ascii="Times New Roman" w:hAnsi="Times New Roman"/>
          <w:color w:val="000000"/>
          <w:sz w:val="28"/>
          <w:szCs w:val="28"/>
        </w:rPr>
        <w:t>, подана на здобуття ступеня доктора філософії, є комплексним, цілісним, завершеним науковим дослідженням, в якому отримано нові науково обґрунтовані результати, що відрізняються новизною в постановці і вирішенні проблем кримінологічних задач запобігання кримінальним правопорушенням в умовах чинного законодавства й реформування органів сектору безпеки.</w:t>
      </w:r>
    </w:p>
    <w:p w14:paraId="21D496FE" w14:textId="4DCB59AD" w:rsidR="00326387" w:rsidRPr="00A36224" w:rsidRDefault="0029164B" w:rsidP="00A36224">
      <w:pPr>
        <w:spacing w:after="0" w:line="264" w:lineRule="auto"/>
        <w:ind w:firstLine="709"/>
        <w:jc w:val="both"/>
        <w:rPr>
          <w:rFonts w:ascii="Times New Roman" w:hAnsi="Times New Roman"/>
          <w:sz w:val="28"/>
          <w:szCs w:val="28"/>
          <w:lang w:eastAsia="ru-RU"/>
        </w:rPr>
      </w:pPr>
      <w:r w:rsidRPr="00A36224">
        <w:rPr>
          <w:rFonts w:ascii="Times New Roman" w:hAnsi="Times New Roman"/>
          <w:color w:val="000000"/>
          <w:sz w:val="28"/>
          <w:szCs w:val="28"/>
        </w:rPr>
        <w:t xml:space="preserve">2. Дисертація </w:t>
      </w:r>
      <w:proofErr w:type="spellStart"/>
      <w:r w:rsidRPr="00A36224">
        <w:rPr>
          <w:rFonts w:ascii="Times New Roman" w:hAnsi="Times New Roman"/>
          <w:color w:val="000000"/>
          <w:sz w:val="28"/>
          <w:szCs w:val="28"/>
        </w:rPr>
        <w:t>Шубіної</w:t>
      </w:r>
      <w:proofErr w:type="spellEnd"/>
      <w:r w:rsidRPr="00A36224">
        <w:rPr>
          <w:rFonts w:ascii="Times New Roman" w:hAnsi="Times New Roman"/>
          <w:color w:val="000000"/>
          <w:sz w:val="28"/>
          <w:szCs w:val="28"/>
        </w:rPr>
        <w:t xml:space="preserve"> Світлани Анатоліївни на тему «Запобігання привласненню, розтраті майна або заволодіння ним шляхом зловживання службовим становищем у сфері житлово-комунального господарства в Україні» за актуальністю, ступенем наукової новизни, обґрунтованістю, науковою та практичною значимістю здобутих результатів відповідає спеціальності 081 Право та вимогам «Порядку підготовки здобувачів вищої освіти ступеня доктора філософії та доктора наук у закладах вищої освіти (наукових установах)», затвердженого постановою Кабінету Міністрів України від 23 серпня 2016 р. № 261 (із змінами і доповненнями від 3 квітня 2019 р. № 283), наказу </w:t>
      </w:r>
      <w:proofErr w:type="spellStart"/>
      <w:r w:rsidRPr="00A36224">
        <w:rPr>
          <w:rFonts w:ascii="Times New Roman" w:hAnsi="Times New Roman"/>
          <w:color w:val="000000"/>
          <w:sz w:val="28"/>
          <w:szCs w:val="28"/>
        </w:rPr>
        <w:t>МОН</w:t>
      </w:r>
      <w:proofErr w:type="spellEnd"/>
      <w:r w:rsidRPr="00A36224">
        <w:rPr>
          <w:rFonts w:ascii="Times New Roman" w:hAnsi="Times New Roman"/>
          <w:color w:val="000000"/>
          <w:sz w:val="28"/>
          <w:szCs w:val="28"/>
        </w:rPr>
        <w:t xml:space="preserve"> України № 40 від 12.01.2017 р. «Про затвердження Вимог до оформлення дисертації» (зі змінами від 12.07.2019 р.) і «Порядку присудження ступеня доктора філософії та скасування рішення разової спеціалізованої вченої ради закладу вищої освіти, наукової установи про присудження ступеня доктора філософії» (Постанова Кабінету Міністрів України від 12 січня 2022 р. № 44), а її автор – </w:t>
      </w:r>
      <w:r w:rsidRPr="00A36224">
        <w:rPr>
          <w:rFonts w:ascii="Times New Roman" w:hAnsi="Times New Roman"/>
          <w:b/>
          <w:bCs/>
          <w:color w:val="000000"/>
          <w:sz w:val="28"/>
          <w:szCs w:val="28"/>
        </w:rPr>
        <w:t xml:space="preserve">Шубіна Світлана Анатоліївна заслуговує на присудження ступеня доктора філософії </w:t>
      </w:r>
      <w:r w:rsidRPr="00A36224">
        <w:rPr>
          <w:rFonts w:ascii="Times New Roman" w:hAnsi="Times New Roman"/>
          <w:color w:val="000000"/>
          <w:sz w:val="28"/>
          <w:szCs w:val="28"/>
        </w:rPr>
        <w:t>з галузі знань 08 Право за спеціальністю 081 «Право».</w:t>
      </w:r>
    </w:p>
    <w:p w14:paraId="73B165DD" w14:textId="77777777" w:rsidR="00985C17" w:rsidRPr="00A36224" w:rsidRDefault="00985C17" w:rsidP="0029164B">
      <w:pPr>
        <w:spacing w:after="0" w:line="240" w:lineRule="auto"/>
        <w:jc w:val="both"/>
        <w:rPr>
          <w:rFonts w:ascii="Times New Roman" w:hAnsi="Times New Roman"/>
          <w:sz w:val="28"/>
          <w:szCs w:val="28"/>
          <w:lang w:eastAsia="ru-RU"/>
        </w:rPr>
      </w:pPr>
    </w:p>
    <w:p w14:paraId="779DB615" w14:textId="77777777" w:rsidR="000C445D" w:rsidRPr="00A36224" w:rsidRDefault="000C445D" w:rsidP="0029164B">
      <w:pPr>
        <w:spacing w:after="0" w:line="240" w:lineRule="auto"/>
        <w:jc w:val="both"/>
        <w:rPr>
          <w:rFonts w:ascii="Times New Roman" w:hAnsi="Times New Roman"/>
          <w:sz w:val="28"/>
          <w:szCs w:val="28"/>
          <w:lang w:eastAsia="ru-RU"/>
        </w:rPr>
      </w:pPr>
    </w:p>
    <w:p w14:paraId="654A44A9" w14:textId="77777777" w:rsidR="00734ADC" w:rsidRPr="00A36224" w:rsidRDefault="00734ADC" w:rsidP="0029164B">
      <w:pPr>
        <w:spacing w:after="0" w:line="240" w:lineRule="auto"/>
        <w:jc w:val="both"/>
        <w:rPr>
          <w:rFonts w:ascii="Times New Roman" w:hAnsi="Times New Roman"/>
          <w:b/>
          <w:sz w:val="28"/>
          <w:szCs w:val="28"/>
          <w:lang w:eastAsia="ru-RU"/>
        </w:rPr>
      </w:pPr>
      <w:r w:rsidRPr="00A36224">
        <w:rPr>
          <w:rFonts w:ascii="Times New Roman" w:hAnsi="Times New Roman"/>
          <w:b/>
          <w:sz w:val="28"/>
          <w:szCs w:val="28"/>
          <w:lang w:eastAsia="ru-RU"/>
        </w:rPr>
        <w:t xml:space="preserve">Провідний науковий співробітник </w:t>
      </w:r>
    </w:p>
    <w:p w14:paraId="6D38E264" w14:textId="77777777" w:rsidR="00734ADC" w:rsidRPr="00A36224" w:rsidRDefault="00734ADC" w:rsidP="0029164B">
      <w:pPr>
        <w:spacing w:after="0" w:line="240" w:lineRule="auto"/>
        <w:jc w:val="both"/>
        <w:rPr>
          <w:rFonts w:ascii="Times New Roman" w:hAnsi="Times New Roman"/>
          <w:b/>
          <w:sz w:val="28"/>
          <w:szCs w:val="28"/>
          <w:lang w:eastAsia="ru-RU"/>
        </w:rPr>
      </w:pPr>
      <w:r w:rsidRPr="00A36224">
        <w:rPr>
          <w:rFonts w:ascii="Times New Roman" w:hAnsi="Times New Roman"/>
          <w:b/>
          <w:sz w:val="28"/>
          <w:szCs w:val="28"/>
          <w:lang w:eastAsia="ru-RU"/>
        </w:rPr>
        <w:t xml:space="preserve">наукової лабораторії з проблем протидії злочинності </w:t>
      </w:r>
    </w:p>
    <w:p w14:paraId="3A521A81" w14:textId="77777777" w:rsidR="00734ADC" w:rsidRPr="00A36224" w:rsidRDefault="00734ADC" w:rsidP="0029164B">
      <w:pPr>
        <w:spacing w:after="0" w:line="240" w:lineRule="auto"/>
        <w:jc w:val="both"/>
        <w:rPr>
          <w:rFonts w:ascii="Times New Roman" w:hAnsi="Times New Roman"/>
          <w:b/>
          <w:sz w:val="28"/>
          <w:szCs w:val="28"/>
          <w:lang w:eastAsia="ru-RU"/>
        </w:rPr>
      </w:pPr>
      <w:r w:rsidRPr="00A36224">
        <w:rPr>
          <w:rFonts w:ascii="Times New Roman" w:hAnsi="Times New Roman"/>
          <w:b/>
          <w:sz w:val="28"/>
          <w:szCs w:val="28"/>
          <w:lang w:eastAsia="ru-RU"/>
        </w:rPr>
        <w:t>Національної академії внутрішніх справ,</w:t>
      </w:r>
    </w:p>
    <w:p w14:paraId="7ACF8A38" w14:textId="77777777" w:rsidR="00734ADC" w:rsidRPr="00A36224" w:rsidRDefault="00734ADC" w:rsidP="0029164B">
      <w:pPr>
        <w:spacing w:after="0" w:line="240" w:lineRule="auto"/>
        <w:jc w:val="both"/>
        <w:rPr>
          <w:rFonts w:ascii="Times New Roman" w:hAnsi="Times New Roman"/>
          <w:b/>
          <w:sz w:val="28"/>
          <w:szCs w:val="28"/>
          <w:lang w:eastAsia="ru-RU"/>
        </w:rPr>
      </w:pPr>
      <w:r w:rsidRPr="00A36224">
        <w:rPr>
          <w:rFonts w:ascii="Times New Roman" w:hAnsi="Times New Roman"/>
          <w:b/>
          <w:sz w:val="28"/>
          <w:szCs w:val="28"/>
          <w:lang w:eastAsia="ru-RU"/>
        </w:rPr>
        <w:t xml:space="preserve">кандидат юридичних наук, </w:t>
      </w:r>
    </w:p>
    <w:p w14:paraId="767ED86C" w14:textId="05803F5F" w:rsidR="00D02E9A" w:rsidRPr="00A36224" w:rsidRDefault="00734ADC" w:rsidP="0029164B">
      <w:pPr>
        <w:spacing w:after="0" w:line="240" w:lineRule="auto"/>
        <w:jc w:val="both"/>
        <w:rPr>
          <w:rFonts w:ascii="Times New Roman" w:hAnsi="Times New Roman"/>
          <w:b/>
          <w:sz w:val="28"/>
          <w:szCs w:val="28"/>
          <w:lang w:eastAsia="ru-RU"/>
        </w:rPr>
      </w:pPr>
      <w:r w:rsidRPr="00A36224">
        <w:rPr>
          <w:rFonts w:ascii="Times New Roman" w:hAnsi="Times New Roman"/>
          <w:b/>
          <w:sz w:val="28"/>
          <w:szCs w:val="28"/>
          <w:lang w:eastAsia="ru-RU"/>
        </w:rPr>
        <w:t>старший науковий співробітник</w:t>
      </w:r>
      <w:r w:rsidRPr="00A36224">
        <w:rPr>
          <w:rFonts w:ascii="Times New Roman" w:hAnsi="Times New Roman"/>
          <w:b/>
          <w:sz w:val="28"/>
          <w:szCs w:val="28"/>
          <w:lang w:eastAsia="ru-RU"/>
        </w:rPr>
        <w:tab/>
      </w:r>
      <w:r w:rsidRPr="00A36224">
        <w:rPr>
          <w:rFonts w:ascii="Times New Roman" w:hAnsi="Times New Roman"/>
          <w:b/>
          <w:sz w:val="28"/>
          <w:szCs w:val="28"/>
          <w:lang w:eastAsia="ru-RU"/>
        </w:rPr>
        <w:tab/>
      </w:r>
      <w:r w:rsidRPr="00A36224">
        <w:rPr>
          <w:rFonts w:ascii="Times New Roman" w:hAnsi="Times New Roman"/>
          <w:b/>
          <w:sz w:val="28"/>
          <w:szCs w:val="28"/>
          <w:lang w:eastAsia="ru-RU"/>
        </w:rPr>
        <w:tab/>
      </w:r>
      <w:r w:rsidRPr="00A36224">
        <w:rPr>
          <w:rFonts w:ascii="Times New Roman" w:hAnsi="Times New Roman"/>
          <w:b/>
          <w:sz w:val="28"/>
          <w:szCs w:val="28"/>
          <w:lang w:eastAsia="ru-RU"/>
        </w:rPr>
        <w:tab/>
      </w:r>
      <w:r w:rsidRPr="00A36224">
        <w:rPr>
          <w:rFonts w:ascii="Times New Roman" w:hAnsi="Times New Roman"/>
          <w:b/>
          <w:sz w:val="28"/>
          <w:szCs w:val="28"/>
          <w:lang w:eastAsia="ru-RU"/>
        </w:rPr>
        <w:tab/>
        <w:t xml:space="preserve"> Дмитро ТИЧИНА</w:t>
      </w:r>
    </w:p>
    <w:p w14:paraId="097FC39E" w14:textId="60637EE0" w:rsidR="00985C17" w:rsidRPr="00A36224" w:rsidRDefault="00985C17" w:rsidP="0029164B">
      <w:pPr>
        <w:spacing w:after="0" w:line="240" w:lineRule="auto"/>
        <w:jc w:val="both"/>
        <w:rPr>
          <w:rFonts w:ascii="Times New Roman" w:hAnsi="Times New Roman"/>
          <w:b/>
          <w:sz w:val="28"/>
          <w:szCs w:val="28"/>
        </w:rPr>
      </w:pPr>
    </w:p>
    <w:sectPr w:rsidR="00985C17" w:rsidRPr="00A36224" w:rsidSect="00734ADC">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A090AB" w14:textId="77777777" w:rsidR="00F22523" w:rsidRDefault="00F22523" w:rsidP="00962E06">
      <w:pPr>
        <w:spacing w:after="0" w:line="240" w:lineRule="auto"/>
      </w:pPr>
      <w:r>
        <w:separator/>
      </w:r>
    </w:p>
  </w:endnote>
  <w:endnote w:type="continuationSeparator" w:id="0">
    <w:p w14:paraId="56DF5DF1" w14:textId="77777777" w:rsidR="00F22523" w:rsidRDefault="00F22523" w:rsidP="00962E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B1D6BD" w14:textId="77777777" w:rsidR="00734ADC" w:rsidRDefault="00734ADC">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73205413"/>
      <w:docPartObj>
        <w:docPartGallery w:val="Page Numbers (Bottom of Page)"/>
        <w:docPartUnique/>
      </w:docPartObj>
    </w:sdtPr>
    <w:sdtEndPr>
      <w:rPr>
        <w:rFonts w:ascii="Times New Roman" w:hAnsi="Times New Roman"/>
        <w:sz w:val="28"/>
        <w:szCs w:val="28"/>
      </w:rPr>
    </w:sdtEndPr>
    <w:sdtContent>
      <w:p w14:paraId="576C31EF" w14:textId="65696F0D" w:rsidR="00734ADC" w:rsidRPr="00734ADC" w:rsidRDefault="00734ADC" w:rsidP="00734ADC">
        <w:pPr>
          <w:pStyle w:val="a6"/>
          <w:jc w:val="right"/>
          <w:rPr>
            <w:rFonts w:ascii="Times New Roman" w:hAnsi="Times New Roman"/>
            <w:sz w:val="28"/>
            <w:szCs w:val="28"/>
          </w:rPr>
        </w:pPr>
        <w:r w:rsidRPr="00734ADC">
          <w:rPr>
            <w:rFonts w:ascii="Times New Roman" w:hAnsi="Times New Roman"/>
            <w:sz w:val="28"/>
            <w:szCs w:val="28"/>
          </w:rPr>
          <w:fldChar w:fldCharType="begin"/>
        </w:r>
        <w:r w:rsidRPr="00734ADC">
          <w:rPr>
            <w:rFonts w:ascii="Times New Roman" w:hAnsi="Times New Roman"/>
            <w:sz w:val="28"/>
            <w:szCs w:val="28"/>
          </w:rPr>
          <w:instrText>PAGE   \* MERGEFORMAT</w:instrText>
        </w:r>
        <w:r w:rsidRPr="00734ADC">
          <w:rPr>
            <w:rFonts w:ascii="Times New Roman" w:hAnsi="Times New Roman"/>
            <w:sz w:val="28"/>
            <w:szCs w:val="28"/>
          </w:rPr>
          <w:fldChar w:fldCharType="separate"/>
        </w:r>
        <w:r w:rsidRPr="00734ADC">
          <w:rPr>
            <w:rFonts w:ascii="Times New Roman" w:hAnsi="Times New Roman"/>
            <w:sz w:val="28"/>
            <w:szCs w:val="28"/>
            <w:lang w:val="ru-RU"/>
          </w:rPr>
          <w:t>2</w:t>
        </w:r>
        <w:r w:rsidRPr="00734ADC">
          <w:rPr>
            <w:rFonts w:ascii="Times New Roman" w:hAnsi="Times New Roman"/>
            <w:sz w:val="28"/>
            <w:szCs w:val="2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8697B" w14:textId="77777777" w:rsidR="00734ADC" w:rsidRDefault="00734ADC">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98AE9B" w14:textId="77777777" w:rsidR="00F22523" w:rsidRDefault="00F22523" w:rsidP="00962E06">
      <w:pPr>
        <w:spacing w:after="0" w:line="240" w:lineRule="auto"/>
      </w:pPr>
      <w:r>
        <w:separator/>
      </w:r>
    </w:p>
  </w:footnote>
  <w:footnote w:type="continuationSeparator" w:id="0">
    <w:p w14:paraId="270B70F9" w14:textId="77777777" w:rsidR="00F22523" w:rsidRDefault="00F22523" w:rsidP="00962E0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756953" w14:textId="77777777" w:rsidR="00734ADC" w:rsidRDefault="00734ADC">
    <w:pPr>
      <w:pStyle w:val="a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859AA2" w14:textId="41972E6D" w:rsidR="00962E06" w:rsidRPr="00734ADC" w:rsidRDefault="00962E06" w:rsidP="00734ADC">
    <w:pPr>
      <w:pStyle w:val="a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9ABBB" w14:textId="77777777" w:rsidR="00734ADC" w:rsidRDefault="00734ADC">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A1C7C0B"/>
    <w:multiLevelType w:val="hybridMultilevel"/>
    <w:tmpl w:val="FFFFFFFF"/>
    <w:lvl w:ilvl="0" w:tplc="AED83178">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num w:numId="1" w16cid:durableId="16861305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040B"/>
    <w:rsid w:val="0001499E"/>
    <w:rsid w:val="00016EF2"/>
    <w:rsid w:val="000303E4"/>
    <w:rsid w:val="000457F2"/>
    <w:rsid w:val="000604C3"/>
    <w:rsid w:val="0008619D"/>
    <w:rsid w:val="000C445D"/>
    <w:rsid w:val="000E6F86"/>
    <w:rsid w:val="00112FD7"/>
    <w:rsid w:val="00177162"/>
    <w:rsid w:val="00192660"/>
    <w:rsid w:val="001A0E73"/>
    <w:rsid w:val="001C20C3"/>
    <w:rsid w:val="001D7097"/>
    <w:rsid w:val="002421DF"/>
    <w:rsid w:val="0028000D"/>
    <w:rsid w:val="0029164B"/>
    <w:rsid w:val="00295304"/>
    <w:rsid w:val="002F0D04"/>
    <w:rsid w:val="002F685E"/>
    <w:rsid w:val="002F7636"/>
    <w:rsid w:val="00326387"/>
    <w:rsid w:val="00331678"/>
    <w:rsid w:val="0034455C"/>
    <w:rsid w:val="003844A5"/>
    <w:rsid w:val="00395922"/>
    <w:rsid w:val="003A17E1"/>
    <w:rsid w:val="00412459"/>
    <w:rsid w:val="00461F08"/>
    <w:rsid w:val="00475F48"/>
    <w:rsid w:val="0048598B"/>
    <w:rsid w:val="004C368F"/>
    <w:rsid w:val="004D6C0A"/>
    <w:rsid w:val="004F0597"/>
    <w:rsid w:val="00506738"/>
    <w:rsid w:val="00554F25"/>
    <w:rsid w:val="005914AF"/>
    <w:rsid w:val="00593E86"/>
    <w:rsid w:val="0059683F"/>
    <w:rsid w:val="005F555F"/>
    <w:rsid w:val="005F77DC"/>
    <w:rsid w:val="0060137E"/>
    <w:rsid w:val="006139AD"/>
    <w:rsid w:val="00616415"/>
    <w:rsid w:val="0062779F"/>
    <w:rsid w:val="00693DCC"/>
    <w:rsid w:val="006B4321"/>
    <w:rsid w:val="006D466A"/>
    <w:rsid w:val="006E1170"/>
    <w:rsid w:val="006E59CC"/>
    <w:rsid w:val="0071741A"/>
    <w:rsid w:val="00725353"/>
    <w:rsid w:val="00734ADC"/>
    <w:rsid w:val="007603A3"/>
    <w:rsid w:val="007603E0"/>
    <w:rsid w:val="007702C2"/>
    <w:rsid w:val="0079396E"/>
    <w:rsid w:val="007C51B5"/>
    <w:rsid w:val="008806A6"/>
    <w:rsid w:val="008B178C"/>
    <w:rsid w:val="00924D66"/>
    <w:rsid w:val="00934608"/>
    <w:rsid w:val="00952D8A"/>
    <w:rsid w:val="00962E06"/>
    <w:rsid w:val="009728EF"/>
    <w:rsid w:val="00975BA2"/>
    <w:rsid w:val="0097693D"/>
    <w:rsid w:val="00985C17"/>
    <w:rsid w:val="00986524"/>
    <w:rsid w:val="009A616F"/>
    <w:rsid w:val="009D2540"/>
    <w:rsid w:val="00A35AB4"/>
    <w:rsid w:val="00A36224"/>
    <w:rsid w:val="00A72948"/>
    <w:rsid w:val="00A9040B"/>
    <w:rsid w:val="00AB7A0F"/>
    <w:rsid w:val="00AF052E"/>
    <w:rsid w:val="00AF10EE"/>
    <w:rsid w:val="00B04987"/>
    <w:rsid w:val="00B25979"/>
    <w:rsid w:val="00B53A1F"/>
    <w:rsid w:val="00B81F1C"/>
    <w:rsid w:val="00BD359A"/>
    <w:rsid w:val="00C22DA8"/>
    <w:rsid w:val="00C63365"/>
    <w:rsid w:val="00C77B02"/>
    <w:rsid w:val="00C94FF7"/>
    <w:rsid w:val="00CA57A8"/>
    <w:rsid w:val="00CD0942"/>
    <w:rsid w:val="00CE7C28"/>
    <w:rsid w:val="00D02E9A"/>
    <w:rsid w:val="00D161AB"/>
    <w:rsid w:val="00D371F5"/>
    <w:rsid w:val="00D804B3"/>
    <w:rsid w:val="00DC74D9"/>
    <w:rsid w:val="00DE6C7D"/>
    <w:rsid w:val="00E25FC6"/>
    <w:rsid w:val="00EC5CDB"/>
    <w:rsid w:val="00EE1DAA"/>
    <w:rsid w:val="00F22523"/>
    <w:rsid w:val="00F34180"/>
    <w:rsid w:val="00F420BC"/>
    <w:rsid w:val="00F55312"/>
    <w:rsid w:val="00F73631"/>
    <w:rsid w:val="00FA5D5C"/>
    <w:rsid w:val="00FB701F"/>
    <w:rsid w:val="00FC2695"/>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468AACA"/>
  <w14:defaultImageDpi w14:val="96"/>
  <w15:docId w15:val="{CAA1B8C9-3D9C-4E28-BEA0-99C8B772A0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HAns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table of authorities" w:semiHidden="1" w:unhideWhenUsed="1"/>
    <w:lsdException w:name="List" w:semiHidden="1" w:unhideWhenUsed="1"/>
    <w:lsdException w:name="List Bullet" w:semiHidden="1" w:unhideWhenUsed="1"/>
    <w:lsdException w:name="Title" w:uiPriority="10" w:qFormat="1"/>
    <w:lsdException w:name="Default Paragraph Font" w:semiHidden="1" w:uiPriority="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uiPriority="11" w:qFormat="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26387"/>
    <w:rPr>
      <w:rFonts w:cs="Times New Roman"/>
    </w:rPr>
  </w:style>
  <w:style w:type="paragraph" w:styleId="1">
    <w:name w:val="heading 1"/>
    <w:basedOn w:val="a"/>
    <w:next w:val="a"/>
    <w:link w:val="10"/>
    <w:uiPriority w:val="9"/>
    <w:qFormat/>
    <w:rsid w:val="0029164B"/>
    <w:pPr>
      <w:keepNext/>
      <w:spacing w:after="0" w:line="240" w:lineRule="auto"/>
      <w:ind w:firstLine="709"/>
      <w:jc w:val="both"/>
      <w:outlineLvl w:val="0"/>
    </w:pPr>
    <w:rPr>
      <w:rFonts w:ascii="Times New Roman" w:eastAsia="Calibri" w:hAnsi="Times New Roman"/>
      <w:b/>
      <w:i/>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26387"/>
    <w:pPr>
      <w:ind w:left="720"/>
      <w:contextualSpacing/>
    </w:pPr>
  </w:style>
  <w:style w:type="paragraph" w:styleId="a4">
    <w:name w:val="header"/>
    <w:basedOn w:val="a"/>
    <w:link w:val="a5"/>
    <w:uiPriority w:val="99"/>
    <w:unhideWhenUsed/>
    <w:rsid w:val="00962E06"/>
    <w:pPr>
      <w:tabs>
        <w:tab w:val="center" w:pos="4677"/>
        <w:tab w:val="right" w:pos="9355"/>
      </w:tabs>
      <w:spacing w:after="0" w:line="240" w:lineRule="auto"/>
    </w:pPr>
  </w:style>
  <w:style w:type="character" w:customStyle="1" w:styleId="a5">
    <w:name w:val="Верхний колонтитул Знак"/>
    <w:basedOn w:val="a0"/>
    <w:link w:val="a4"/>
    <w:uiPriority w:val="99"/>
    <w:locked/>
    <w:rsid w:val="00962E06"/>
    <w:rPr>
      <w:rFonts w:cs="Times New Roman"/>
    </w:rPr>
  </w:style>
  <w:style w:type="paragraph" w:styleId="a6">
    <w:name w:val="footer"/>
    <w:basedOn w:val="a"/>
    <w:link w:val="a7"/>
    <w:uiPriority w:val="99"/>
    <w:unhideWhenUsed/>
    <w:rsid w:val="00962E06"/>
    <w:pPr>
      <w:tabs>
        <w:tab w:val="center" w:pos="4677"/>
        <w:tab w:val="right" w:pos="9355"/>
      </w:tabs>
      <w:spacing w:after="0" w:line="240" w:lineRule="auto"/>
    </w:pPr>
  </w:style>
  <w:style w:type="character" w:customStyle="1" w:styleId="a7">
    <w:name w:val="Нижний колонтитул Знак"/>
    <w:basedOn w:val="a0"/>
    <w:link w:val="a6"/>
    <w:uiPriority w:val="99"/>
    <w:locked/>
    <w:rsid w:val="00962E06"/>
    <w:rPr>
      <w:rFonts w:cs="Times New Roman"/>
    </w:rPr>
  </w:style>
  <w:style w:type="paragraph" w:styleId="a8">
    <w:name w:val="Body Text Indent"/>
    <w:basedOn w:val="a"/>
    <w:link w:val="a9"/>
    <w:uiPriority w:val="99"/>
    <w:rsid w:val="00725353"/>
    <w:pPr>
      <w:spacing w:after="0" w:line="360" w:lineRule="auto"/>
      <w:ind w:firstLine="709"/>
      <w:jc w:val="both"/>
    </w:pPr>
    <w:rPr>
      <w:rFonts w:ascii="Times New Roman" w:hAnsi="Times New Roman"/>
      <w:sz w:val="28"/>
      <w:szCs w:val="28"/>
      <w:lang w:eastAsia="ru-RU"/>
    </w:rPr>
  </w:style>
  <w:style w:type="character" w:customStyle="1" w:styleId="a9">
    <w:name w:val="Основной текст с отступом Знак"/>
    <w:basedOn w:val="a0"/>
    <w:link w:val="a8"/>
    <w:uiPriority w:val="99"/>
    <w:rsid w:val="00725353"/>
    <w:rPr>
      <w:rFonts w:ascii="Times New Roman" w:hAnsi="Times New Roman" w:cs="Times New Roman"/>
      <w:sz w:val="28"/>
      <w:szCs w:val="28"/>
      <w:lang w:eastAsia="ru-RU"/>
    </w:rPr>
  </w:style>
  <w:style w:type="paragraph" w:styleId="2">
    <w:name w:val="Body Text Indent 2"/>
    <w:basedOn w:val="a"/>
    <w:link w:val="20"/>
    <w:uiPriority w:val="99"/>
    <w:rsid w:val="00734ADC"/>
    <w:pPr>
      <w:spacing w:after="120" w:line="480" w:lineRule="auto"/>
      <w:ind w:left="283"/>
    </w:pPr>
  </w:style>
  <w:style w:type="character" w:customStyle="1" w:styleId="20">
    <w:name w:val="Основной текст с отступом 2 Знак"/>
    <w:basedOn w:val="a0"/>
    <w:link w:val="2"/>
    <w:uiPriority w:val="99"/>
    <w:rsid w:val="00734ADC"/>
    <w:rPr>
      <w:rFonts w:cs="Times New Roman"/>
    </w:rPr>
  </w:style>
  <w:style w:type="paragraph" w:styleId="3">
    <w:name w:val="Body Text Indent 3"/>
    <w:basedOn w:val="a"/>
    <w:link w:val="30"/>
    <w:uiPriority w:val="99"/>
    <w:rsid w:val="00CA57A8"/>
    <w:pPr>
      <w:tabs>
        <w:tab w:val="left" w:pos="993"/>
      </w:tabs>
      <w:spacing w:after="0" w:line="360" w:lineRule="auto"/>
      <w:ind w:firstLine="720"/>
      <w:jc w:val="both"/>
    </w:pPr>
    <w:rPr>
      <w:rFonts w:ascii="Times New Roman" w:hAnsi="Times New Roman"/>
      <w:bCs/>
      <w:sz w:val="28"/>
      <w:szCs w:val="28"/>
      <w:lang w:eastAsia="ru-RU"/>
    </w:rPr>
  </w:style>
  <w:style w:type="character" w:customStyle="1" w:styleId="30">
    <w:name w:val="Основной текст с отступом 3 Знак"/>
    <w:basedOn w:val="a0"/>
    <w:link w:val="3"/>
    <w:uiPriority w:val="99"/>
    <w:rsid w:val="00CA57A8"/>
    <w:rPr>
      <w:rFonts w:ascii="Times New Roman" w:hAnsi="Times New Roman" w:cs="Times New Roman"/>
      <w:bCs/>
      <w:sz w:val="28"/>
      <w:szCs w:val="28"/>
      <w:lang w:eastAsia="ru-RU"/>
    </w:rPr>
  </w:style>
  <w:style w:type="character" w:customStyle="1" w:styleId="10">
    <w:name w:val="Заголовок 1 Знак"/>
    <w:basedOn w:val="a0"/>
    <w:link w:val="1"/>
    <w:uiPriority w:val="9"/>
    <w:rsid w:val="0029164B"/>
    <w:rPr>
      <w:rFonts w:ascii="Times New Roman" w:eastAsia="Calibri" w:hAnsi="Times New Roman" w:cs="Times New Roman"/>
      <w:b/>
      <w:i/>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75</TotalTime>
  <Pages>12</Pages>
  <Words>20440</Words>
  <Characters>11652</Characters>
  <Application>Microsoft Office Word</Application>
  <DocSecurity>0</DocSecurity>
  <Lines>97</Lines>
  <Paragraphs>64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 SanBuild</Company>
  <LinksUpToDate>false</LinksUpToDate>
  <CharactersWithSpaces>32028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вондр_навс</dc:creator>
  <cp:keywords/>
  <dc:description/>
  <cp:lastModifiedBy>MSI2021</cp:lastModifiedBy>
  <cp:revision>10</cp:revision>
  <dcterms:created xsi:type="dcterms:W3CDTF">2023-07-24T12:22:00Z</dcterms:created>
  <dcterms:modified xsi:type="dcterms:W3CDTF">2023-09-01T09:58:00Z</dcterms:modified>
</cp:coreProperties>
</file>